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B7C" w:rsidRDefault="00DE6B7C">
      <w:pPr>
        <w:jc w:val="both"/>
        <w:rPr>
          <w:rFonts w:ascii="Arial" w:hAnsi="Arial"/>
          <w:sz w:val="22"/>
          <w:szCs w:val="22"/>
        </w:rPr>
      </w:pPr>
    </w:p>
    <w:p w:rsidR="00227F6F" w:rsidRDefault="00227F6F">
      <w:pPr>
        <w:jc w:val="both"/>
        <w:rPr>
          <w:rFonts w:ascii="Arial" w:hAnsi="Arial"/>
          <w:sz w:val="22"/>
          <w:szCs w:val="22"/>
        </w:rPr>
      </w:pPr>
    </w:p>
    <w:p w:rsidR="00227F6F" w:rsidRDefault="00227F6F">
      <w:pPr>
        <w:jc w:val="both"/>
        <w:rPr>
          <w:rFonts w:ascii="Arial" w:hAnsi="Arial"/>
          <w:sz w:val="22"/>
          <w:szCs w:val="22"/>
        </w:rPr>
      </w:pPr>
    </w:p>
    <w:p w:rsidR="00227F6F" w:rsidRPr="00F76882" w:rsidRDefault="00227F6F">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tabs>
          <w:tab w:val="center" w:pos="4512"/>
        </w:tabs>
        <w:jc w:val="both"/>
        <w:rPr>
          <w:rFonts w:ascii="Arial" w:hAnsi="Arial"/>
          <w:color w:val="008000"/>
          <w:sz w:val="22"/>
          <w:szCs w:val="22"/>
        </w:rPr>
      </w:pPr>
      <w:r w:rsidRPr="00F76882">
        <w:rPr>
          <w:rFonts w:ascii="Arial" w:hAnsi="Arial"/>
          <w:sz w:val="22"/>
          <w:szCs w:val="22"/>
        </w:rPr>
        <w:tab/>
      </w:r>
      <w:r w:rsidRPr="00F76882">
        <w:rPr>
          <w:rFonts w:ascii="Arial" w:hAnsi="Arial"/>
          <w:b/>
          <w:color w:val="008000"/>
          <w:sz w:val="22"/>
          <w:szCs w:val="22"/>
        </w:rPr>
        <w:t>MOULTON COLLEGE</w:t>
      </w: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color w:val="008000"/>
          <w:sz w:val="22"/>
          <w:szCs w:val="22"/>
        </w:rPr>
      </w:pPr>
    </w:p>
    <w:p w:rsidR="00DE6B7C" w:rsidRPr="00F76882" w:rsidRDefault="00DE6B7C">
      <w:pPr>
        <w:tabs>
          <w:tab w:val="center" w:pos="4512"/>
        </w:tabs>
        <w:jc w:val="both"/>
        <w:rPr>
          <w:rFonts w:ascii="Arial" w:hAnsi="Arial"/>
          <w:b/>
          <w:color w:val="008000"/>
          <w:sz w:val="22"/>
          <w:szCs w:val="22"/>
        </w:rPr>
      </w:pPr>
      <w:r w:rsidRPr="00F76882">
        <w:rPr>
          <w:rFonts w:ascii="Arial" w:hAnsi="Arial"/>
          <w:color w:val="008000"/>
          <w:sz w:val="22"/>
          <w:szCs w:val="22"/>
        </w:rPr>
        <w:tab/>
      </w:r>
      <w:r w:rsidRPr="00F76882">
        <w:rPr>
          <w:rFonts w:ascii="Arial" w:hAnsi="Arial"/>
          <w:b/>
          <w:color w:val="008000"/>
          <w:sz w:val="22"/>
          <w:szCs w:val="22"/>
        </w:rPr>
        <w:t>CODE OF CONDUCT FOR</w:t>
      </w:r>
    </w:p>
    <w:p w:rsidR="00DE6B7C" w:rsidRPr="00F76882" w:rsidRDefault="00DE6B7C">
      <w:pPr>
        <w:jc w:val="both"/>
        <w:rPr>
          <w:rFonts w:ascii="Arial" w:hAnsi="Arial"/>
          <w:b/>
          <w:color w:val="008000"/>
          <w:sz w:val="22"/>
          <w:szCs w:val="22"/>
        </w:rPr>
      </w:pPr>
    </w:p>
    <w:p w:rsidR="00DE6B7C" w:rsidRPr="00F76882" w:rsidRDefault="00DE6B7C">
      <w:pPr>
        <w:tabs>
          <w:tab w:val="center" w:pos="4512"/>
        </w:tabs>
        <w:jc w:val="both"/>
        <w:rPr>
          <w:rFonts w:ascii="Arial" w:hAnsi="Arial"/>
          <w:color w:val="008000"/>
          <w:sz w:val="22"/>
          <w:szCs w:val="22"/>
        </w:rPr>
      </w:pPr>
      <w:r w:rsidRPr="00F76882">
        <w:rPr>
          <w:rFonts w:ascii="Arial" w:hAnsi="Arial"/>
          <w:b/>
          <w:color w:val="008000"/>
          <w:sz w:val="22"/>
          <w:szCs w:val="22"/>
        </w:rPr>
        <w:tab/>
        <w:t>CORPORATION MEMBERS</w:t>
      </w:r>
    </w:p>
    <w:p w:rsidR="00DE6B7C" w:rsidRPr="00F76882" w:rsidRDefault="00DE6B7C">
      <w:pPr>
        <w:jc w:val="both"/>
        <w:rPr>
          <w:rFonts w:ascii="Arial" w:hAnsi="Arial"/>
          <w:color w:val="008000"/>
          <w:sz w:val="22"/>
          <w:szCs w:val="22"/>
        </w:rPr>
      </w:pPr>
    </w:p>
    <w:p w:rsidR="00DE6B7C" w:rsidRPr="00F76882" w:rsidRDefault="00DE6B7C">
      <w:pPr>
        <w:jc w:val="both"/>
        <w:rPr>
          <w:rFonts w:ascii="Arial" w:hAnsi="Arial"/>
          <w:sz w:val="22"/>
          <w:szCs w:val="22"/>
        </w:rPr>
        <w:sectPr w:rsidR="00DE6B7C" w:rsidRPr="00F76882">
          <w:footerReference w:type="even" r:id="rId7"/>
          <w:footerReference w:type="default" r:id="rId8"/>
          <w:headerReference w:type="first" r:id="rId9"/>
          <w:footerReference w:type="first" r:id="rId10"/>
          <w:type w:val="oddPage"/>
          <w:pgSz w:w="11905" w:h="16837" w:code="9"/>
          <w:pgMar w:top="1418" w:right="1418" w:bottom="1418" w:left="1418" w:header="1440" w:footer="1440" w:gutter="0"/>
          <w:cols w:space="720"/>
          <w:noEndnote/>
          <w:titlePg/>
        </w:sectPr>
      </w:pPr>
    </w:p>
    <w:p w:rsidR="00DE6B7C" w:rsidRPr="00F76882" w:rsidRDefault="00DE6B7C">
      <w:pPr>
        <w:tabs>
          <w:tab w:val="center" w:pos="4512"/>
        </w:tabs>
        <w:jc w:val="both"/>
        <w:rPr>
          <w:rFonts w:ascii="Arial" w:hAnsi="Arial"/>
          <w:b/>
          <w:sz w:val="22"/>
          <w:szCs w:val="22"/>
        </w:rPr>
      </w:pPr>
      <w:r w:rsidRPr="00F76882">
        <w:rPr>
          <w:rFonts w:ascii="Arial" w:hAnsi="Arial"/>
          <w:sz w:val="22"/>
          <w:szCs w:val="22"/>
        </w:rPr>
        <w:lastRenderedPageBreak/>
        <w:tab/>
      </w:r>
      <w:r w:rsidRPr="00F76882">
        <w:rPr>
          <w:rFonts w:ascii="Arial" w:hAnsi="Arial"/>
          <w:b/>
          <w:sz w:val="22"/>
          <w:szCs w:val="22"/>
        </w:rPr>
        <w:t>I N D E X</w:t>
      </w:r>
    </w:p>
    <w:p w:rsidR="00DE6B7C" w:rsidRPr="00F76882" w:rsidRDefault="00DE6B7C">
      <w:pPr>
        <w:jc w:val="both"/>
        <w:rPr>
          <w:rFonts w:ascii="Arial" w:hAnsi="Arial"/>
          <w:b/>
          <w:sz w:val="22"/>
          <w:szCs w:val="22"/>
        </w:rPr>
      </w:pPr>
    </w:p>
    <w:p w:rsidR="00DE6B7C" w:rsidRPr="00F76882" w:rsidRDefault="00DE6B7C">
      <w:pPr>
        <w:jc w:val="both"/>
        <w:rPr>
          <w:rFonts w:ascii="Arial" w:hAnsi="Arial"/>
          <w:b/>
          <w:sz w:val="22"/>
          <w:szCs w:val="22"/>
        </w:rPr>
      </w:pPr>
    </w:p>
    <w:p w:rsidR="00DE6B7C" w:rsidRPr="00F76882" w:rsidRDefault="00DE6B7C">
      <w:pPr>
        <w:jc w:val="both"/>
        <w:rPr>
          <w:rFonts w:ascii="Arial" w:hAnsi="Arial"/>
          <w:b/>
          <w:sz w:val="22"/>
          <w:szCs w:val="22"/>
        </w:rPr>
      </w:pPr>
      <w:r w:rsidRPr="00F76882">
        <w:rPr>
          <w:rFonts w:ascii="Arial" w:hAnsi="Arial"/>
          <w:b/>
          <w:sz w:val="22"/>
          <w:szCs w:val="22"/>
        </w:rPr>
        <w:t>Paragraph No.</w:t>
      </w:r>
      <w:r w:rsidRPr="00F76882">
        <w:rPr>
          <w:rFonts w:ascii="Arial" w:hAnsi="Arial"/>
          <w:b/>
          <w:sz w:val="22"/>
          <w:szCs w:val="22"/>
        </w:rPr>
        <w:tab/>
      </w:r>
      <w:r w:rsidRPr="00F76882">
        <w:rPr>
          <w:rFonts w:ascii="Arial" w:hAnsi="Arial"/>
          <w:b/>
          <w:sz w:val="22"/>
          <w:szCs w:val="22"/>
        </w:rPr>
        <w:tab/>
      </w:r>
      <w:r w:rsidRPr="00F76882">
        <w:rPr>
          <w:rFonts w:ascii="Arial" w:hAnsi="Arial"/>
          <w:b/>
          <w:sz w:val="22"/>
          <w:szCs w:val="22"/>
        </w:rPr>
        <w:tab/>
      </w:r>
      <w:r w:rsidRPr="00F76882">
        <w:rPr>
          <w:rFonts w:ascii="Arial" w:hAnsi="Arial"/>
          <w:b/>
          <w:sz w:val="22"/>
          <w:szCs w:val="22"/>
        </w:rPr>
        <w:tab/>
      </w:r>
      <w:r w:rsidRPr="00F76882">
        <w:rPr>
          <w:rFonts w:ascii="Arial" w:hAnsi="Arial"/>
          <w:b/>
          <w:sz w:val="22"/>
          <w:szCs w:val="22"/>
        </w:rPr>
        <w:tab/>
      </w:r>
      <w:r w:rsidRPr="00F76882">
        <w:rPr>
          <w:rFonts w:ascii="Arial" w:hAnsi="Arial"/>
          <w:b/>
          <w:sz w:val="22"/>
          <w:szCs w:val="22"/>
        </w:rPr>
        <w:tab/>
      </w:r>
      <w:r w:rsidRPr="00F76882">
        <w:rPr>
          <w:rFonts w:ascii="Arial" w:hAnsi="Arial"/>
          <w:b/>
          <w:sz w:val="22"/>
          <w:szCs w:val="22"/>
        </w:rPr>
        <w:tab/>
      </w:r>
      <w:r w:rsidRPr="00F76882">
        <w:rPr>
          <w:rFonts w:ascii="Arial" w:hAnsi="Arial"/>
          <w:b/>
          <w:sz w:val="22"/>
          <w:szCs w:val="22"/>
        </w:rPr>
        <w:tab/>
        <w:t>Page No.</w:t>
      </w:r>
    </w:p>
    <w:p w:rsidR="00DE6B7C" w:rsidRPr="00F76882" w:rsidRDefault="00DE6B7C">
      <w:pPr>
        <w:jc w:val="both"/>
        <w:rPr>
          <w:rFonts w:ascii="Arial" w:hAnsi="Arial"/>
          <w:b/>
          <w:sz w:val="22"/>
          <w:szCs w:val="22"/>
        </w:rPr>
      </w:pPr>
    </w:p>
    <w:p w:rsidR="00DE6B7C" w:rsidRPr="00F76882" w:rsidRDefault="00DE6B7C">
      <w:pPr>
        <w:jc w:val="both"/>
        <w:rPr>
          <w:rFonts w:ascii="Arial" w:hAnsi="Arial"/>
          <w:b/>
          <w:sz w:val="22"/>
          <w:szCs w:val="22"/>
        </w:rPr>
      </w:pPr>
    </w:p>
    <w:p w:rsidR="00DE6B7C" w:rsidRPr="00F76882" w:rsidRDefault="00DE6B7C">
      <w:pPr>
        <w:jc w:val="both"/>
        <w:rPr>
          <w:rFonts w:ascii="Arial" w:hAnsi="Arial"/>
          <w:sz w:val="22"/>
          <w:szCs w:val="22"/>
        </w:rPr>
      </w:pPr>
      <w:r w:rsidRPr="00F76882">
        <w:rPr>
          <w:rFonts w:ascii="Arial" w:hAnsi="Arial"/>
          <w:sz w:val="22"/>
          <w:szCs w:val="22"/>
        </w:rPr>
        <w:t>1.</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Introduction</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1</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2.</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Definitions</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2</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3.</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Duties</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2</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4.</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Skill, Care and Diligence</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3</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5.</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Powers</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3</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6.</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Conflicts of Interest</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3</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7.</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Collective Responsibility</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4</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8.</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Confidentiality</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00F76882">
        <w:rPr>
          <w:rFonts w:ascii="Arial" w:hAnsi="Arial"/>
          <w:sz w:val="22"/>
          <w:szCs w:val="22"/>
        </w:rPr>
        <w:tab/>
      </w:r>
      <w:r w:rsidRPr="00F76882">
        <w:rPr>
          <w:rFonts w:ascii="Arial" w:hAnsi="Arial"/>
          <w:sz w:val="22"/>
          <w:szCs w:val="22"/>
        </w:rPr>
        <w:t xml:space="preserve">    4</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9.</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Attendance at Meetings</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5</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10.</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Governance Development</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 xml:space="preserve">    5</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b/>
          <w:sz w:val="22"/>
          <w:szCs w:val="22"/>
        </w:rPr>
        <w:t>Appendix No.</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1.</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Summary of Responsibilities of</w:t>
      </w:r>
    </w:p>
    <w:p w:rsidR="00DE6B7C" w:rsidRPr="00F76882" w:rsidRDefault="00DE6B7C">
      <w:pPr>
        <w:ind w:firstLine="2160"/>
        <w:jc w:val="both"/>
        <w:rPr>
          <w:rFonts w:ascii="Arial" w:hAnsi="Arial"/>
          <w:sz w:val="22"/>
          <w:szCs w:val="22"/>
        </w:rPr>
      </w:pPr>
      <w:r w:rsidRPr="00F76882">
        <w:rPr>
          <w:rFonts w:ascii="Arial" w:hAnsi="Arial"/>
          <w:sz w:val="22"/>
          <w:szCs w:val="22"/>
        </w:rPr>
        <w:t>Corporation Members</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r>
      <w:r w:rsidR="00F76882">
        <w:rPr>
          <w:rFonts w:ascii="Arial" w:hAnsi="Arial"/>
          <w:sz w:val="22"/>
          <w:szCs w:val="22"/>
        </w:rPr>
        <w:tab/>
      </w:r>
      <w:r w:rsidRPr="00F76882">
        <w:rPr>
          <w:rFonts w:ascii="Arial" w:hAnsi="Arial"/>
          <w:sz w:val="22"/>
          <w:szCs w:val="22"/>
        </w:rPr>
        <w:t xml:space="preserve">    </w:t>
      </w:r>
      <w:r w:rsidR="00F76882">
        <w:rPr>
          <w:rFonts w:ascii="Arial" w:hAnsi="Arial"/>
          <w:sz w:val="22"/>
          <w:szCs w:val="22"/>
        </w:rPr>
        <w:t>6</w:t>
      </w:r>
    </w:p>
    <w:p w:rsidR="00DE6B7C" w:rsidRPr="00F76882" w:rsidRDefault="00DE6B7C">
      <w:pPr>
        <w:jc w:val="both"/>
        <w:rPr>
          <w:rFonts w:ascii="Arial" w:hAnsi="Arial"/>
          <w:sz w:val="22"/>
          <w:szCs w:val="22"/>
        </w:rPr>
      </w:pPr>
    </w:p>
    <w:p w:rsidR="00DE6B7C" w:rsidRPr="00F76882" w:rsidRDefault="00DE6B7C">
      <w:pPr>
        <w:ind w:firstLine="2160"/>
        <w:jc w:val="both"/>
        <w:rPr>
          <w:rFonts w:ascii="Arial" w:hAnsi="Arial"/>
          <w:sz w:val="22"/>
          <w:szCs w:val="22"/>
        </w:rPr>
      </w:pPr>
      <w:r w:rsidRPr="00F76882">
        <w:rPr>
          <w:rFonts w:ascii="Arial" w:hAnsi="Arial"/>
          <w:sz w:val="22"/>
          <w:szCs w:val="22"/>
        </w:rPr>
        <w:t>Article 3(1) of the Articles of</w:t>
      </w:r>
    </w:p>
    <w:p w:rsidR="00DE6B7C" w:rsidRPr="00F76882" w:rsidRDefault="00DE6B7C">
      <w:pPr>
        <w:ind w:firstLine="2160"/>
        <w:jc w:val="both"/>
        <w:rPr>
          <w:rFonts w:ascii="Arial" w:hAnsi="Arial"/>
          <w:sz w:val="22"/>
          <w:szCs w:val="22"/>
        </w:rPr>
      </w:pPr>
      <w:r w:rsidRPr="00F76882">
        <w:rPr>
          <w:rFonts w:ascii="Arial" w:hAnsi="Arial"/>
          <w:sz w:val="22"/>
          <w:szCs w:val="22"/>
        </w:rPr>
        <w:t>Government</w:t>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2.</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Summary of the main provisions of the</w:t>
      </w:r>
    </w:p>
    <w:p w:rsidR="00F57796" w:rsidRDefault="00DE6B7C">
      <w:pPr>
        <w:ind w:firstLine="2160"/>
        <w:jc w:val="both"/>
        <w:rPr>
          <w:rFonts w:ascii="Arial" w:hAnsi="Arial"/>
          <w:sz w:val="22"/>
          <w:szCs w:val="22"/>
        </w:rPr>
      </w:pPr>
      <w:r w:rsidRPr="00F76882">
        <w:rPr>
          <w:rFonts w:ascii="Arial" w:hAnsi="Arial"/>
          <w:sz w:val="22"/>
          <w:szCs w:val="22"/>
        </w:rPr>
        <w:t xml:space="preserve">Financial Memorandum of the </w:t>
      </w:r>
      <w:r w:rsidR="00F57796">
        <w:rPr>
          <w:rFonts w:ascii="Arial" w:hAnsi="Arial"/>
          <w:sz w:val="22"/>
          <w:szCs w:val="22"/>
        </w:rPr>
        <w:t xml:space="preserve">Education and </w:t>
      </w:r>
    </w:p>
    <w:p w:rsidR="00DE6B7C" w:rsidRPr="00F76882" w:rsidRDefault="00007778">
      <w:pPr>
        <w:ind w:firstLine="2160"/>
        <w:jc w:val="both"/>
        <w:rPr>
          <w:rFonts w:ascii="Arial" w:hAnsi="Arial"/>
          <w:sz w:val="22"/>
          <w:szCs w:val="22"/>
        </w:rPr>
      </w:pPr>
      <w:r w:rsidRPr="00F76882">
        <w:rPr>
          <w:rFonts w:ascii="Arial" w:hAnsi="Arial"/>
          <w:sz w:val="22"/>
          <w:szCs w:val="22"/>
        </w:rPr>
        <w:t>Skills</w:t>
      </w:r>
      <w:r w:rsidR="00F57796">
        <w:rPr>
          <w:rFonts w:ascii="Arial" w:hAnsi="Arial"/>
          <w:sz w:val="22"/>
          <w:szCs w:val="22"/>
        </w:rPr>
        <w:t xml:space="preserve"> Funding Agency</w:t>
      </w:r>
      <w:r w:rsidR="00F57796">
        <w:rPr>
          <w:rFonts w:ascii="Arial" w:hAnsi="Arial"/>
          <w:sz w:val="22"/>
          <w:szCs w:val="22"/>
        </w:rPr>
        <w:tab/>
      </w:r>
      <w:r w:rsidR="00F57796">
        <w:rPr>
          <w:rFonts w:ascii="Arial" w:hAnsi="Arial"/>
          <w:sz w:val="22"/>
          <w:szCs w:val="22"/>
        </w:rPr>
        <w:tab/>
      </w:r>
      <w:r w:rsidR="00DE6B7C" w:rsidRPr="00F76882">
        <w:rPr>
          <w:rFonts w:ascii="Arial" w:hAnsi="Arial"/>
          <w:sz w:val="22"/>
          <w:szCs w:val="22"/>
        </w:rPr>
        <w:tab/>
      </w:r>
      <w:r w:rsidR="00F76882">
        <w:rPr>
          <w:rFonts w:ascii="Arial" w:hAnsi="Arial"/>
          <w:sz w:val="22"/>
          <w:szCs w:val="22"/>
        </w:rPr>
        <w:tab/>
      </w:r>
      <w:r w:rsidR="00DE6B7C" w:rsidRPr="00F76882">
        <w:rPr>
          <w:rFonts w:ascii="Arial" w:hAnsi="Arial"/>
          <w:sz w:val="22"/>
          <w:szCs w:val="22"/>
        </w:rPr>
        <w:t xml:space="preserve">    8</w:t>
      </w:r>
    </w:p>
    <w:p w:rsidR="00DE6B7C" w:rsidRPr="00F76882" w:rsidRDefault="00DE6B7C" w:rsidP="00F57796">
      <w:pPr>
        <w:jc w:val="both"/>
        <w:rPr>
          <w:rFonts w:ascii="Arial" w:hAnsi="Arial"/>
          <w:sz w:val="22"/>
          <w:szCs w:val="22"/>
        </w:rPr>
      </w:pPr>
      <w:r w:rsidRPr="00F76882">
        <w:rPr>
          <w:rFonts w:ascii="Arial" w:hAnsi="Arial"/>
          <w:sz w:val="22"/>
          <w:szCs w:val="22"/>
        </w:rPr>
        <w:tab/>
      </w:r>
      <w:r w:rsidRPr="00F76882">
        <w:rPr>
          <w:rFonts w:ascii="Arial" w:hAnsi="Arial"/>
          <w:sz w:val="22"/>
          <w:szCs w:val="22"/>
        </w:rPr>
        <w:tab/>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r w:rsidRPr="00F76882">
        <w:rPr>
          <w:rFonts w:ascii="Arial" w:hAnsi="Arial"/>
          <w:sz w:val="22"/>
          <w:szCs w:val="22"/>
        </w:rPr>
        <w:t>3.</w:t>
      </w:r>
      <w:r w:rsidRPr="00F76882">
        <w:rPr>
          <w:rFonts w:ascii="Arial" w:hAnsi="Arial"/>
          <w:sz w:val="22"/>
          <w:szCs w:val="22"/>
        </w:rPr>
        <w:tab/>
      </w:r>
      <w:r w:rsidRPr="00F76882">
        <w:rPr>
          <w:rFonts w:ascii="Arial" w:hAnsi="Arial"/>
          <w:sz w:val="22"/>
          <w:szCs w:val="22"/>
        </w:rPr>
        <w:tab/>
      </w:r>
      <w:r w:rsidRPr="00F76882">
        <w:rPr>
          <w:rFonts w:ascii="Arial" w:hAnsi="Arial"/>
          <w:sz w:val="22"/>
          <w:szCs w:val="22"/>
        </w:rPr>
        <w:tab/>
        <w:t>Summary of the Powers of the Corporation</w:t>
      </w:r>
    </w:p>
    <w:p w:rsidR="00DE6B7C" w:rsidRPr="00F76882" w:rsidRDefault="00DE6B7C">
      <w:pPr>
        <w:ind w:firstLine="2160"/>
        <w:jc w:val="both"/>
        <w:rPr>
          <w:rFonts w:ascii="Arial" w:hAnsi="Arial"/>
          <w:sz w:val="22"/>
          <w:szCs w:val="22"/>
        </w:rPr>
      </w:pPr>
      <w:r w:rsidRPr="00F76882">
        <w:rPr>
          <w:rFonts w:ascii="Arial" w:hAnsi="Arial"/>
          <w:sz w:val="22"/>
          <w:szCs w:val="22"/>
        </w:rPr>
        <w:t>Sections 18 and 19 of the Further and</w:t>
      </w:r>
      <w:r w:rsidRPr="00F76882">
        <w:rPr>
          <w:rFonts w:ascii="Arial" w:hAnsi="Arial"/>
          <w:sz w:val="22"/>
          <w:szCs w:val="22"/>
        </w:rPr>
        <w:tab/>
      </w:r>
      <w:r w:rsidRPr="00F76882">
        <w:rPr>
          <w:rFonts w:ascii="Arial" w:hAnsi="Arial"/>
          <w:sz w:val="22"/>
          <w:szCs w:val="22"/>
        </w:rPr>
        <w:tab/>
        <w:t xml:space="preserve">    </w:t>
      </w:r>
      <w:r w:rsidRPr="00B6796F">
        <w:rPr>
          <w:rFonts w:ascii="Arial" w:hAnsi="Arial"/>
          <w:sz w:val="22"/>
          <w:szCs w:val="22"/>
        </w:rPr>
        <w:t>1</w:t>
      </w:r>
      <w:r w:rsidR="00F76882" w:rsidRPr="00B6796F">
        <w:rPr>
          <w:rFonts w:ascii="Arial" w:hAnsi="Arial"/>
          <w:sz w:val="22"/>
          <w:szCs w:val="22"/>
        </w:rPr>
        <w:t>2</w:t>
      </w:r>
    </w:p>
    <w:p w:rsidR="00DE6B7C" w:rsidRPr="00F76882" w:rsidRDefault="00DE6B7C">
      <w:pPr>
        <w:ind w:firstLine="2160"/>
        <w:jc w:val="both"/>
        <w:rPr>
          <w:rFonts w:ascii="Arial" w:hAnsi="Arial"/>
          <w:sz w:val="22"/>
          <w:szCs w:val="22"/>
        </w:rPr>
      </w:pPr>
      <w:r w:rsidRPr="00F76882">
        <w:rPr>
          <w:rFonts w:ascii="Arial" w:hAnsi="Arial"/>
          <w:sz w:val="22"/>
          <w:szCs w:val="22"/>
        </w:rPr>
        <w:t>Higher Education Act 1992</w:t>
      </w:r>
      <w:r w:rsidRPr="00F76882">
        <w:rPr>
          <w:rFonts w:ascii="Arial" w:hAnsi="Arial"/>
          <w:sz w:val="22"/>
          <w:szCs w:val="22"/>
        </w:rPr>
        <w:tab/>
      </w: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pPr>
    </w:p>
    <w:p w:rsidR="00DE6B7C" w:rsidRPr="00F76882" w:rsidRDefault="00DE6B7C">
      <w:pPr>
        <w:jc w:val="both"/>
        <w:rPr>
          <w:rFonts w:ascii="Arial" w:hAnsi="Arial"/>
          <w:sz w:val="22"/>
          <w:szCs w:val="22"/>
        </w:rPr>
        <w:sectPr w:rsidR="00DE6B7C" w:rsidRPr="00F76882">
          <w:headerReference w:type="first" r:id="rId11"/>
          <w:type w:val="oddPage"/>
          <w:pgSz w:w="11905" w:h="16837"/>
          <w:pgMar w:top="1418" w:right="1418" w:bottom="1418" w:left="1418" w:header="1440" w:footer="1440" w:gutter="0"/>
          <w:pgNumType w:start="2"/>
          <w:cols w:space="720"/>
          <w:noEndnote/>
          <w:titlePg/>
        </w:sectPr>
      </w:pPr>
    </w:p>
    <w:p w:rsidR="00DE6B7C" w:rsidRPr="00F76882" w:rsidRDefault="00DE6B7C">
      <w:pPr>
        <w:pStyle w:val="Heading1"/>
        <w:rPr>
          <w:rFonts w:ascii="Arial" w:hAnsi="Arial"/>
          <w:sz w:val="22"/>
          <w:szCs w:val="22"/>
        </w:rPr>
      </w:pPr>
      <w:r w:rsidRPr="00F76882">
        <w:rPr>
          <w:rFonts w:ascii="Arial" w:hAnsi="Arial"/>
          <w:sz w:val="22"/>
          <w:szCs w:val="22"/>
        </w:rPr>
        <w:lastRenderedPageBreak/>
        <w:t>CODE OF CONDUCT FOR CORPORATION MEMBERS</w:t>
      </w:r>
    </w:p>
    <w:p w:rsidR="00DE6B7C" w:rsidRPr="00605594" w:rsidRDefault="00DE6B7C">
      <w:pPr>
        <w:jc w:val="center"/>
        <w:rPr>
          <w:rFonts w:ascii="Arial" w:hAnsi="Arial"/>
          <w:sz w:val="22"/>
          <w:szCs w:val="22"/>
        </w:rPr>
      </w:pPr>
      <w:r w:rsidRPr="00F76882">
        <w:rPr>
          <w:rFonts w:ascii="Arial" w:hAnsi="Arial"/>
          <w:sz w:val="22"/>
          <w:szCs w:val="22"/>
        </w:rPr>
        <w:t>(Made by the Corporation on 23/3/95, reviewed and amended on 25/11/98, 31/3/02, 26/7/06</w:t>
      </w:r>
      <w:r w:rsidR="00007778" w:rsidRPr="00F76882">
        <w:rPr>
          <w:rFonts w:ascii="Arial" w:hAnsi="Arial"/>
          <w:sz w:val="22"/>
          <w:szCs w:val="22"/>
        </w:rPr>
        <w:t>,</w:t>
      </w:r>
      <w:r w:rsidRPr="00F76882">
        <w:rPr>
          <w:rFonts w:ascii="Arial" w:hAnsi="Arial"/>
          <w:sz w:val="22"/>
          <w:szCs w:val="22"/>
        </w:rPr>
        <w:t xml:space="preserve"> </w:t>
      </w:r>
      <w:r w:rsidRPr="00605594">
        <w:rPr>
          <w:rFonts w:ascii="Arial" w:hAnsi="Arial"/>
          <w:sz w:val="22"/>
          <w:szCs w:val="22"/>
        </w:rPr>
        <w:t>30/7/08</w:t>
      </w:r>
      <w:r w:rsidR="007505A5" w:rsidRPr="00605594">
        <w:rPr>
          <w:rFonts w:ascii="Arial" w:hAnsi="Arial"/>
          <w:sz w:val="22"/>
          <w:szCs w:val="22"/>
        </w:rPr>
        <w:t xml:space="preserve">, </w:t>
      </w:r>
      <w:r w:rsidR="00007778" w:rsidRPr="00605594">
        <w:rPr>
          <w:rFonts w:ascii="Arial" w:hAnsi="Arial"/>
          <w:sz w:val="22"/>
          <w:szCs w:val="22"/>
        </w:rPr>
        <w:t>27/7/11</w:t>
      </w:r>
      <w:r w:rsidR="00A02C2A" w:rsidRPr="00605594">
        <w:rPr>
          <w:rFonts w:ascii="Arial" w:hAnsi="Arial"/>
          <w:sz w:val="22"/>
          <w:szCs w:val="22"/>
        </w:rPr>
        <w:t>,</w:t>
      </w:r>
      <w:r w:rsidR="007505A5" w:rsidRPr="00605594">
        <w:rPr>
          <w:rFonts w:ascii="Arial" w:hAnsi="Arial"/>
          <w:sz w:val="22"/>
          <w:szCs w:val="22"/>
        </w:rPr>
        <w:t xml:space="preserve"> 24/7/12</w:t>
      </w:r>
      <w:r w:rsidR="00F2450E" w:rsidRPr="00605594">
        <w:rPr>
          <w:rFonts w:ascii="Arial" w:hAnsi="Arial"/>
          <w:sz w:val="22"/>
          <w:szCs w:val="22"/>
        </w:rPr>
        <w:t>,</w:t>
      </w:r>
      <w:r w:rsidR="00A02C2A" w:rsidRPr="00605594">
        <w:rPr>
          <w:rFonts w:ascii="Arial" w:hAnsi="Arial"/>
          <w:sz w:val="22"/>
          <w:szCs w:val="22"/>
        </w:rPr>
        <w:t xml:space="preserve"> 20/6/13</w:t>
      </w:r>
      <w:r w:rsidR="00F76882" w:rsidRPr="00605594">
        <w:rPr>
          <w:rFonts w:ascii="Arial" w:hAnsi="Arial"/>
          <w:sz w:val="22"/>
          <w:szCs w:val="22"/>
        </w:rPr>
        <w:t xml:space="preserve">, 28/7/16, 13/7/17, 12/7/18, </w:t>
      </w:r>
      <w:r w:rsidR="00F2450E" w:rsidRPr="00605594">
        <w:rPr>
          <w:rFonts w:ascii="Arial" w:hAnsi="Arial"/>
          <w:sz w:val="22"/>
          <w:szCs w:val="22"/>
        </w:rPr>
        <w:t>4/7/19</w:t>
      </w:r>
      <w:r w:rsidR="00243B74" w:rsidRPr="00605594">
        <w:rPr>
          <w:rFonts w:ascii="Arial" w:hAnsi="Arial"/>
          <w:sz w:val="22"/>
          <w:szCs w:val="22"/>
        </w:rPr>
        <w:t>, 9/7/20</w:t>
      </w:r>
      <w:r w:rsidR="00B6796F">
        <w:rPr>
          <w:rFonts w:ascii="Arial" w:hAnsi="Arial"/>
          <w:sz w:val="22"/>
          <w:szCs w:val="22"/>
        </w:rPr>
        <w:t xml:space="preserve">, </w:t>
      </w:r>
      <w:r w:rsidR="00243B74" w:rsidRPr="00605594">
        <w:rPr>
          <w:rFonts w:ascii="Arial" w:hAnsi="Arial"/>
          <w:sz w:val="22"/>
          <w:szCs w:val="22"/>
        </w:rPr>
        <w:t>8</w:t>
      </w:r>
      <w:r w:rsidR="00F76882" w:rsidRPr="00605594">
        <w:rPr>
          <w:rFonts w:ascii="Arial" w:hAnsi="Arial"/>
          <w:sz w:val="22"/>
          <w:szCs w:val="22"/>
        </w:rPr>
        <w:t>/7/2</w:t>
      </w:r>
      <w:r w:rsidR="00243B74" w:rsidRPr="00605594">
        <w:rPr>
          <w:rFonts w:ascii="Arial" w:hAnsi="Arial"/>
          <w:sz w:val="22"/>
          <w:szCs w:val="22"/>
        </w:rPr>
        <w:t>1</w:t>
      </w:r>
      <w:r w:rsidR="00B6796F">
        <w:rPr>
          <w:rFonts w:ascii="Arial" w:hAnsi="Arial"/>
          <w:sz w:val="22"/>
          <w:szCs w:val="22"/>
        </w:rPr>
        <w:t xml:space="preserve"> and 3/11/22</w:t>
      </w:r>
      <w:r w:rsidRPr="00605594">
        <w:rPr>
          <w:rFonts w:ascii="Arial" w:hAnsi="Arial"/>
          <w:sz w:val="22"/>
          <w:szCs w:val="22"/>
        </w:rPr>
        <w:t>)</w:t>
      </w:r>
    </w:p>
    <w:p w:rsidR="00DE6B7C" w:rsidRPr="00F76882" w:rsidRDefault="00DE6B7C">
      <w:pPr>
        <w:jc w:val="center"/>
        <w:rPr>
          <w:rFonts w:ascii="Arial" w:hAnsi="Arial"/>
          <w:sz w:val="22"/>
          <w:szCs w:val="22"/>
        </w:rPr>
      </w:pPr>
    </w:p>
    <w:p w:rsidR="00DE6B7C" w:rsidRPr="00F76882" w:rsidRDefault="00DE6B7C">
      <w:pPr>
        <w:jc w:val="center"/>
        <w:rPr>
          <w:rFonts w:ascii="Arial" w:hAnsi="Arial"/>
          <w:sz w:val="22"/>
          <w:szCs w:val="22"/>
        </w:rPr>
      </w:pPr>
    </w:p>
    <w:p w:rsidR="00DE6B7C" w:rsidRPr="00F76882" w:rsidRDefault="00DE6B7C">
      <w:pPr>
        <w:numPr>
          <w:ilvl w:val="0"/>
          <w:numId w:val="1"/>
        </w:numPr>
        <w:rPr>
          <w:rFonts w:ascii="Arial" w:hAnsi="Arial"/>
          <w:sz w:val="22"/>
          <w:szCs w:val="22"/>
        </w:rPr>
      </w:pPr>
      <w:r w:rsidRPr="00F76882">
        <w:rPr>
          <w:rFonts w:ascii="Arial" w:hAnsi="Arial"/>
          <w:b/>
          <w:sz w:val="22"/>
          <w:szCs w:val="22"/>
          <w:u w:val="single"/>
        </w:rPr>
        <w:t>INTRODUCTION</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This Code is intended as a guide for Corporation Members, to indicate the standards of conduct which are expected of them, to enable them to understand their legal duties and to assist them both in carrying out their duties and in their relationship with the Corporation and the Principal.  This Code is therefore aimed at promoting effective and well-informed college governance, and is not intended to be a definitive or authoritative statement of the law.</w:t>
      </w:r>
    </w:p>
    <w:p w:rsidR="00DE6B7C" w:rsidRPr="00F76882" w:rsidRDefault="00DE6B7C">
      <w:pPr>
        <w:rPr>
          <w:rFonts w:ascii="Arial" w:hAnsi="Arial"/>
          <w:sz w:val="22"/>
          <w:szCs w:val="22"/>
        </w:rPr>
      </w:pPr>
    </w:p>
    <w:p w:rsidR="00DE6B7C" w:rsidRPr="00F76882" w:rsidRDefault="00DE6B7C">
      <w:pPr>
        <w:ind w:left="720"/>
        <w:rPr>
          <w:rFonts w:ascii="Arial" w:hAnsi="Arial"/>
          <w:sz w:val="22"/>
          <w:szCs w:val="22"/>
        </w:rPr>
      </w:pPr>
      <w:r w:rsidRPr="00F76882">
        <w:rPr>
          <w:rFonts w:ascii="Arial" w:hAnsi="Arial"/>
          <w:sz w:val="22"/>
          <w:szCs w:val="22"/>
        </w:rPr>
        <w:t>As members of a Corporation within the public sector, Governors accept that they will operate within the principles laid down by the Nolan Committee for those holding public office, namely:-</w:t>
      </w:r>
    </w:p>
    <w:p w:rsidR="00DE6B7C" w:rsidRPr="00F76882" w:rsidRDefault="00DE6B7C">
      <w:pPr>
        <w:ind w:left="720"/>
        <w:rPr>
          <w:rFonts w:ascii="Arial" w:hAnsi="Arial"/>
          <w:sz w:val="22"/>
          <w:szCs w:val="22"/>
        </w:rPr>
      </w:pPr>
    </w:p>
    <w:p w:rsidR="00DE6B7C" w:rsidRPr="00F76882" w:rsidRDefault="00DE6B7C">
      <w:pPr>
        <w:ind w:left="720"/>
        <w:rPr>
          <w:rFonts w:ascii="Arial" w:hAnsi="Arial"/>
          <w:sz w:val="22"/>
          <w:szCs w:val="22"/>
        </w:rPr>
      </w:pPr>
      <w:r w:rsidRPr="00F76882">
        <w:rPr>
          <w:rFonts w:ascii="Arial" w:hAnsi="Arial"/>
          <w:sz w:val="22"/>
          <w:szCs w:val="22"/>
        </w:rPr>
        <w:tab/>
        <w:t>Selflessness</w:t>
      </w:r>
    </w:p>
    <w:p w:rsidR="00DE6B7C" w:rsidRPr="00F76882" w:rsidRDefault="00DE6B7C">
      <w:pPr>
        <w:ind w:left="720"/>
        <w:rPr>
          <w:rFonts w:ascii="Arial" w:hAnsi="Arial"/>
          <w:sz w:val="22"/>
          <w:szCs w:val="22"/>
        </w:rPr>
      </w:pPr>
      <w:r w:rsidRPr="00F76882">
        <w:rPr>
          <w:rFonts w:ascii="Arial" w:hAnsi="Arial"/>
          <w:sz w:val="22"/>
          <w:szCs w:val="22"/>
        </w:rPr>
        <w:tab/>
        <w:t>Integrity</w:t>
      </w:r>
    </w:p>
    <w:p w:rsidR="00DE6B7C" w:rsidRPr="00F76882" w:rsidRDefault="00DE6B7C">
      <w:pPr>
        <w:ind w:left="720"/>
        <w:rPr>
          <w:rFonts w:ascii="Arial" w:hAnsi="Arial"/>
          <w:sz w:val="22"/>
          <w:szCs w:val="22"/>
        </w:rPr>
      </w:pPr>
      <w:r w:rsidRPr="00F76882">
        <w:rPr>
          <w:rFonts w:ascii="Arial" w:hAnsi="Arial"/>
          <w:sz w:val="22"/>
          <w:szCs w:val="22"/>
        </w:rPr>
        <w:tab/>
        <w:t>Objectivity</w:t>
      </w:r>
    </w:p>
    <w:p w:rsidR="00DE6B7C" w:rsidRPr="00F76882" w:rsidRDefault="00DE6B7C">
      <w:pPr>
        <w:ind w:left="720"/>
        <w:rPr>
          <w:rFonts w:ascii="Arial" w:hAnsi="Arial"/>
          <w:sz w:val="22"/>
          <w:szCs w:val="22"/>
        </w:rPr>
      </w:pPr>
      <w:r w:rsidRPr="00F76882">
        <w:rPr>
          <w:rFonts w:ascii="Arial" w:hAnsi="Arial"/>
          <w:sz w:val="22"/>
          <w:szCs w:val="22"/>
        </w:rPr>
        <w:tab/>
        <w:t>Accountability</w:t>
      </w:r>
    </w:p>
    <w:p w:rsidR="00DE6B7C" w:rsidRPr="00F76882" w:rsidRDefault="00DE6B7C">
      <w:pPr>
        <w:ind w:left="720"/>
        <w:rPr>
          <w:rFonts w:ascii="Arial" w:hAnsi="Arial"/>
          <w:sz w:val="22"/>
          <w:szCs w:val="22"/>
        </w:rPr>
      </w:pPr>
      <w:r w:rsidRPr="00F76882">
        <w:rPr>
          <w:rFonts w:ascii="Arial" w:hAnsi="Arial"/>
          <w:sz w:val="22"/>
          <w:szCs w:val="22"/>
        </w:rPr>
        <w:tab/>
        <w:t>Openness</w:t>
      </w:r>
    </w:p>
    <w:p w:rsidR="00DE6B7C" w:rsidRPr="00F76882" w:rsidRDefault="00DE6B7C">
      <w:pPr>
        <w:ind w:left="720"/>
        <w:rPr>
          <w:rFonts w:ascii="Arial" w:hAnsi="Arial"/>
          <w:sz w:val="22"/>
          <w:szCs w:val="22"/>
        </w:rPr>
      </w:pPr>
      <w:r w:rsidRPr="00F76882">
        <w:rPr>
          <w:rFonts w:ascii="Arial" w:hAnsi="Arial"/>
          <w:sz w:val="22"/>
          <w:szCs w:val="22"/>
        </w:rPr>
        <w:tab/>
        <w:t>Honesty</w:t>
      </w:r>
    </w:p>
    <w:p w:rsidR="00DE6B7C" w:rsidRPr="00F76882" w:rsidRDefault="00DE6B7C">
      <w:pPr>
        <w:ind w:left="720"/>
        <w:rPr>
          <w:rFonts w:ascii="Arial" w:hAnsi="Arial"/>
          <w:sz w:val="22"/>
          <w:szCs w:val="22"/>
        </w:rPr>
      </w:pPr>
      <w:r w:rsidRPr="00F76882">
        <w:rPr>
          <w:rFonts w:ascii="Arial" w:hAnsi="Arial"/>
          <w:sz w:val="22"/>
          <w:szCs w:val="22"/>
        </w:rPr>
        <w:tab/>
        <w:t>Leadership</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In addition to this Code, Members are recommended to familiarise themselves with the following which will be supplied to them on appointment:-</w:t>
      </w:r>
    </w:p>
    <w:p w:rsidR="00DE6B7C" w:rsidRPr="00F76882" w:rsidRDefault="00DE6B7C">
      <w:pPr>
        <w:rPr>
          <w:rFonts w:ascii="Arial" w:hAnsi="Arial"/>
          <w:sz w:val="22"/>
          <w:szCs w:val="22"/>
        </w:rPr>
      </w:pPr>
    </w:p>
    <w:p w:rsidR="00DE6B7C" w:rsidRPr="00F76882" w:rsidRDefault="00DE6B7C" w:rsidP="00456916">
      <w:pPr>
        <w:numPr>
          <w:ilvl w:val="0"/>
          <w:numId w:val="2"/>
        </w:numPr>
        <w:rPr>
          <w:rFonts w:ascii="Arial" w:hAnsi="Arial"/>
          <w:sz w:val="22"/>
          <w:szCs w:val="22"/>
        </w:rPr>
      </w:pPr>
      <w:r w:rsidRPr="00F76882">
        <w:rPr>
          <w:rFonts w:ascii="Arial" w:hAnsi="Arial"/>
          <w:sz w:val="22"/>
          <w:szCs w:val="22"/>
        </w:rPr>
        <w:t>the College’s Instrument of Government</w:t>
      </w:r>
    </w:p>
    <w:p w:rsidR="00DE6B7C" w:rsidRPr="00F76882" w:rsidRDefault="00DE6B7C" w:rsidP="00456916">
      <w:pPr>
        <w:numPr>
          <w:ilvl w:val="0"/>
          <w:numId w:val="2"/>
        </w:numPr>
        <w:rPr>
          <w:rFonts w:ascii="Arial" w:hAnsi="Arial"/>
          <w:sz w:val="22"/>
          <w:szCs w:val="22"/>
        </w:rPr>
      </w:pPr>
      <w:r w:rsidRPr="00F76882">
        <w:rPr>
          <w:rFonts w:ascii="Arial" w:hAnsi="Arial"/>
          <w:sz w:val="22"/>
          <w:szCs w:val="22"/>
        </w:rPr>
        <w:t>the College’s Articles of Government</w:t>
      </w:r>
    </w:p>
    <w:p w:rsidR="00DE6B7C" w:rsidRPr="00F76882" w:rsidRDefault="00DE6B7C" w:rsidP="00456916">
      <w:pPr>
        <w:numPr>
          <w:ilvl w:val="0"/>
          <w:numId w:val="2"/>
        </w:numPr>
        <w:rPr>
          <w:rFonts w:ascii="Arial" w:hAnsi="Arial"/>
          <w:sz w:val="22"/>
          <w:szCs w:val="22"/>
        </w:rPr>
      </w:pPr>
      <w:r w:rsidRPr="00F76882">
        <w:rPr>
          <w:rFonts w:ascii="Arial" w:hAnsi="Arial"/>
          <w:sz w:val="22"/>
          <w:szCs w:val="22"/>
        </w:rPr>
        <w:t>the College’s Strategic Plan</w:t>
      </w:r>
    </w:p>
    <w:p w:rsidR="00DE6B7C" w:rsidRPr="00F57796" w:rsidRDefault="00DE6B7C" w:rsidP="00456916">
      <w:pPr>
        <w:numPr>
          <w:ilvl w:val="0"/>
          <w:numId w:val="2"/>
        </w:numPr>
        <w:rPr>
          <w:rFonts w:ascii="Arial" w:hAnsi="Arial"/>
          <w:sz w:val="22"/>
          <w:szCs w:val="22"/>
        </w:rPr>
      </w:pPr>
      <w:r w:rsidRPr="00F76882">
        <w:rPr>
          <w:rFonts w:ascii="Arial" w:hAnsi="Arial"/>
          <w:sz w:val="22"/>
          <w:szCs w:val="22"/>
        </w:rPr>
        <w:t xml:space="preserve">the Financial Memorandum entered into by the College with the </w:t>
      </w:r>
      <w:r w:rsidR="00F76882" w:rsidRPr="00F57796">
        <w:rPr>
          <w:rFonts w:ascii="Arial" w:hAnsi="Arial"/>
          <w:sz w:val="22"/>
          <w:szCs w:val="22"/>
        </w:rPr>
        <w:t xml:space="preserve">Education and </w:t>
      </w:r>
      <w:r w:rsidRPr="00F57796">
        <w:rPr>
          <w:rFonts w:ascii="Arial" w:hAnsi="Arial"/>
          <w:sz w:val="22"/>
          <w:szCs w:val="22"/>
        </w:rPr>
        <w:t>Skills Funding Agency (</w:t>
      </w:r>
      <w:r w:rsidR="00F76882" w:rsidRPr="00F57796">
        <w:rPr>
          <w:rFonts w:ascii="Arial" w:hAnsi="Arial"/>
          <w:sz w:val="22"/>
          <w:szCs w:val="22"/>
        </w:rPr>
        <w:t>E</w:t>
      </w:r>
      <w:r w:rsidRPr="00F57796">
        <w:rPr>
          <w:rFonts w:ascii="Arial" w:hAnsi="Arial"/>
          <w:sz w:val="22"/>
          <w:szCs w:val="22"/>
        </w:rPr>
        <w:t>SFA)</w:t>
      </w:r>
    </w:p>
    <w:p w:rsidR="00DE6B7C" w:rsidRPr="00F76882" w:rsidRDefault="00DE6B7C" w:rsidP="00456916">
      <w:pPr>
        <w:numPr>
          <w:ilvl w:val="0"/>
          <w:numId w:val="2"/>
        </w:numPr>
        <w:rPr>
          <w:rFonts w:ascii="Arial" w:hAnsi="Arial"/>
          <w:sz w:val="22"/>
          <w:szCs w:val="22"/>
        </w:rPr>
      </w:pPr>
      <w:r w:rsidRPr="00F76882">
        <w:rPr>
          <w:rFonts w:ascii="Arial" w:hAnsi="Arial"/>
          <w:sz w:val="22"/>
          <w:szCs w:val="22"/>
        </w:rPr>
        <w:t>The Corporation’s Standing Orders</w:t>
      </w:r>
    </w:p>
    <w:p w:rsidR="00DE6B7C" w:rsidRPr="00F76882" w:rsidRDefault="00456916">
      <w:pPr>
        <w:numPr>
          <w:ilvl w:val="0"/>
          <w:numId w:val="2"/>
        </w:numPr>
        <w:rPr>
          <w:rFonts w:ascii="Arial" w:hAnsi="Arial"/>
          <w:color w:val="000000"/>
          <w:sz w:val="22"/>
          <w:szCs w:val="22"/>
        </w:rPr>
      </w:pPr>
      <w:r w:rsidRPr="00F76882">
        <w:rPr>
          <w:rFonts w:ascii="Arial" w:hAnsi="Arial"/>
          <w:color w:val="000000"/>
          <w:sz w:val="22"/>
          <w:szCs w:val="22"/>
        </w:rPr>
        <w:t>Information on the availability of internet based training materials.</w:t>
      </w:r>
    </w:p>
    <w:p w:rsidR="00DE6B7C" w:rsidRPr="00F76882" w:rsidRDefault="00DE6B7C">
      <w:pPr>
        <w:rPr>
          <w:rFonts w:ascii="Arial" w:hAnsi="Arial"/>
          <w:sz w:val="22"/>
          <w:szCs w:val="22"/>
        </w:rPr>
      </w:pPr>
    </w:p>
    <w:p w:rsidR="00DE6B7C" w:rsidRPr="00F76882" w:rsidRDefault="00DE6B7C">
      <w:pPr>
        <w:ind w:left="720"/>
        <w:rPr>
          <w:rFonts w:ascii="Arial" w:hAnsi="Arial"/>
          <w:sz w:val="22"/>
          <w:szCs w:val="22"/>
        </w:rPr>
      </w:pPr>
      <w:r w:rsidRPr="00F76882">
        <w:rPr>
          <w:rFonts w:ascii="Arial" w:hAnsi="Arial"/>
          <w:sz w:val="22"/>
          <w:szCs w:val="22"/>
        </w:rPr>
        <w:t>Appendices 1, 2 and 3 are attached to this Code for easy reference.  They should not be read as an exhaustive statement of duties, powers or provisions, and Members should refer to the source documents listed above.  If a Member is in doubt about the provisions of any of these documents, the Clerk should be consulted and, if necessary, legal advice should be obtained.  However, ultimate responsibility for the appropriateness of conduct as a Member of a corporate body and for any act or omission in that capacity rests with the individual Member.</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This Code applies to every committee</w:t>
      </w:r>
      <w:r w:rsidR="005A0682" w:rsidRPr="00F76882">
        <w:rPr>
          <w:rFonts w:ascii="Arial" w:hAnsi="Arial"/>
          <w:sz w:val="22"/>
          <w:szCs w:val="22"/>
        </w:rPr>
        <w:t xml:space="preserve"> or</w:t>
      </w:r>
      <w:r w:rsidRPr="00F76882">
        <w:rPr>
          <w:rFonts w:ascii="Arial" w:hAnsi="Arial"/>
          <w:sz w:val="22"/>
          <w:szCs w:val="22"/>
        </w:rPr>
        <w:t xml:space="preserve"> other subsidiary body of the Corporation to which Members may be appointed.</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Acceptance of appointment as a Member of the Corporation will be construed as acceptance of this Code.</w:t>
      </w:r>
    </w:p>
    <w:p w:rsidR="00DE6B7C" w:rsidRPr="00F76882" w:rsidRDefault="00DE6B7C">
      <w:pPr>
        <w:rPr>
          <w:rFonts w:ascii="Arial" w:hAnsi="Arial"/>
          <w:sz w:val="22"/>
          <w:szCs w:val="22"/>
        </w:rPr>
      </w:pPr>
    </w:p>
    <w:p w:rsidR="00DE6B7C" w:rsidRPr="00F76882" w:rsidRDefault="007505A5">
      <w:pPr>
        <w:numPr>
          <w:ilvl w:val="0"/>
          <w:numId w:val="1"/>
        </w:numPr>
        <w:rPr>
          <w:rFonts w:ascii="Arial" w:hAnsi="Arial"/>
          <w:sz w:val="22"/>
          <w:szCs w:val="22"/>
        </w:rPr>
      </w:pPr>
      <w:r w:rsidRPr="00F76882">
        <w:rPr>
          <w:rFonts w:ascii="Arial" w:hAnsi="Arial"/>
          <w:b/>
          <w:sz w:val="22"/>
          <w:szCs w:val="22"/>
          <w:u w:val="single"/>
        </w:rPr>
        <w:br w:type="page"/>
      </w:r>
      <w:r w:rsidR="00DE6B7C" w:rsidRPr="00F76882">
        <w:rPr>
          <w:rFonts w:ascii="Arial" w:hAnsi="Arial"/>
          <w:b/>
          <w:sz w:val="22"/>
          <w:szCs w:val="22"/>
          <w:u w:val="single"/>
        </w:rPr>
        <w:lastRenderedPageBreak/>
        <w:t>DEFINITIONS</w:t>
      </w:r>
    </w:p>
    <w:p w:rsidR="00DE6B7C" w:rsidRPr="00F76882" w:rsidRDefault="00DE6B7C">
      <w:pPr>
        <w:rPr>
          <w:rFonts w:ascii="Arial" w:hAnsi="Arial"/>
          <w:sz w:val="22"/>
          <w:szCs w:val="22"/>
        </w:rPr>
      </w:pPr>
    </w:p>
    <w:p w:rsidR="00DE6B7C" w:rsidRPr="00F76882" w:rsidRDefault="00DE6B7C">
      <w:pPr>
        <w:ind w:left="720"/>
        <w:rPr>
          <w:rFonts w:ascii="Arial" w:hAnsi="Arial"/>
          <w:sz w:val="22"/>
          <w:szCs w:val="22"/>
        </w:rPr>
      </w:pPr>
      <w:r w:rsidRPr="00F76882">
        <w:rPr>
          <w:rFonts w:ascii="Arial" w:hAnsi="Arial"/>
          <w:sz w:val="22"/>
          <w:szCs w:val="22"/>
        </w:rPr>
        <w:t>In this Code “College” means Moulton College, “Member”, “</w:t>
      </w:r>
      <w:r w:rsidR="00805FA1" w:rsidRPr="00F76882">
        <w:rPr>
          <w:rFonts w:ascii="Arial" w:hAnsi="Arial"/>
          <w:sz w:val="22"/>
          <w:szCs w:val="22"/>
        </w:rPr>
        <w:t>Chair</w:t>
      </w:r>
      <w:r w:rsidRPr="00F76882">
        <w:rPr>
          <w:rFonts w:ascii="Arial" w:hAnsi="Arial"/>
          <w:sz w:val="22"/>
          <w:szCs w:val="22"/>
        </w:rPr>
        <w:t xml:space="preserve">”, “Principal” and “Clerk” mean respectively the Member, </w:t>
      </w:r>
      <w:r w:rsidR="00805FA1" w:rsidRPr="00F76882">
        <w:rPr>
          <w:rFonts w:ascii="Arial" w:hAnsi="Arial"/>
          <w:sz w:val="22"/>
          <w:szCs w:val="22"/>
        </w:rPr>
        <w:t>Chair</w:t>
      </w:r>
      <w:r w:rsidRPr="00F76882">
        <w:rPr>
          <w:rFonts w:ascii="Arial" w:hAnsi="Arial"/>
          <w:sz w:val="22"/>
          <w:szCs w:val="22"/>
        </w:rPr>
        <w:t>, Principal and Clerk for the time being of the Corporation.  All other definitions have the same meanings as given in the College’s Instrument and Articles of Government, and words importing one gender will import all genders.</w:t>
      </w:r>
    </w:p>
    <w:p w:rsidR="00DE6B7C" w:rsidRPr="00F76882" w:rsidRDefault="00DE6B7C">
      <w:pPr>
        <w:rPr>
          <w:rFonts w:ascii="Arial" w:hAnsi="Arial"/>
          <w:sz w:val="22"/>
          <w:szCs w:val="22"/>
        </w:rPr>
      </w:pPr>
    </w:p>
    <w:p w:rsidR="00DE6B7C" w:rsidRPr="00F76882" w:rsidRDefault="00DE6B7C">
      <w:pPr>
        <w:numPr>
          <w:ilvl w:val="0"/>
          <w:numId w:val="1"/>
        </w:numPr>
        <w:rPr>
          <w:rFonts w:ascii="Arial" w:hAnsi="Arial"/>
          <w:sz w:val="22"/>
          <w:szCs w:val="22"/>
        </w:rPr>
      </w:pPr>
      <w:r w:rsidRPr="00F76882">
        <w:rPr>
          <w:rFonts w:ascii="Arial" w:hAnsi="Arial"/>
          <w:b/>
          <w:sz w:val="22"/>
          <w:szCs w:val="22"/>
          <w:u w:val="single"/>
        </w:rPr>
        <w:t>DUTIES</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Members owe a fiduciary duty to the College.  This means that they should show it the highest loyalty and act in good faith in its interests.  Each Member should act honestly, diligently and, subject to the provisions appearing in paragraph 7 of this Code relating to collective responsibility, independently.</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Whatever decisions Members take at meetings of the Corporation and its committees must be for the benefit of the College as a whole and not for any improper purpose, or for personal motive.  The “benefit of the College” can be taken to mean, first and foremost, the interests of its students and other users of the College’s services, and the safeguarding of public funds.  Members should have regard to those interests, and must not allow any sectional interest to take precedence.  In particular, Members are not appointed as 'representatives’ or ‘delegates' of any outside body, and may not lawfully be bound by mandates given by others.</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Members must observe the provisions of the College’s Instrument and Articles of Government and in particular the responsibilities given to the Corporation by Article 3 of the College’s Articles of Government.  Those responsibilities, including a list of “reserved” responsibilities which are so important that they must not be delegated, are set out in Appendix 1.</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Members should also have regard to the different, but complementary, responsibilities given to the Principal as the College’s Chief Executive.  Whereas it is the Corporation’s function to decide strategic policy and overall direction and to monitor the performance of the Principal and any other senior post holders, it is the Principal’s role to implement the Corporation’s decisions, and to manage the College’s affairs within the budgets and framework fixed by the Corporation.  Members should work together so that the Corporation and the Principal perform their respective roles effectively.</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 xml:space="preserve">Members are collectively responsible for observing the duties set out in the Financial Memorandum which the College has entered into with the </w:t>
      </w:r>
      <w:r w:rsidR="00F57796">
        <w:rPr>
          <w:rFonts w:ascii="Arial" w:hAnsi="Arial"/>
          <w:sz w:val="22"/>
          <w:szCs w:val="22"/>
        </w:rPr>
        <w:t xml:space="preserve">Education and </w:t>
      </w:r>
      <w:r w:rsidR="00216C54" w:rsidRPr="00F76882">
        <w:rPr>
          <w:rFonts w:ascii="Arial" w:hAnsi="Arial"/>
          <w:sz w:val="22"/>
          <w:szCs w:val="22"/>
        </w:rPr>
        <w:t>Skills Funding Agency (</w:t>
      </w:r>
      <w:r w:rsidR="00F57796">
        <w:rPr>
          <w:rFonts w:ascii="Arial" w:hAnsi="Arial"/>
          <w:sz w:val="22"/>
          <w:szCs w:val="22"/>
        </w:rPr>
        <w:t>E</w:t>
      </w:r>
      <w:r w:rsidRPr="00F76882">
        <w:rPr>
          <w:rFonts w:ascii="Arial" w:hAnsi="Arial"/>
          <w:sz w:val="22"/>
          <w:szCs w:val="22"/>
        </w:rPr>
        <w:t>SFA</w:t>
      </w:r>
      <w:r w:rsidR="00216C54" w:rsidRPr="00F76882">
        <w:rPr>
          <w:rFonts w:ascii="Arial" w:hAnsi="Arial"/>
          <w:sz w:val="22"/>
          <w:szCs w:val="22"/>
        </w:rPr>
        <w:t>)</w:t>
      </w:r>
      <w:r w:rsidRPr="00F76882">
        <w:rPr>
          <w:rFonts w:ascii="Arial" w:hAnsi="Arial"/>
          <w:b/>
          <w:sz w:val="22"/>
          <w:szCs w:val="22"/>
        </w:rPr>
        <w:t xml:space="preserve"> </w:t>
      </w:r>
      <w:r w:rsidRPr="00F76882">
        <w:rPr>
          <w:rFonts w:ascii="Arial" w:hAnsi="Arial"/>
          <w:sz w:val="22"/>
          <w:szCs w:val="22"/>
        </w:rPr>
        <w:t>as a condition of receiving public funds.  A summary of some of the more important requirements of the Financial Memorandum is set out in Appendix 2.</w:t>
      </w:r>
    </w:p>
    <w:p w:rsidR="00DE6B7C" w:rsidRPr="00F76882" w:rsidRDefault="00DE6B7C">
      <w:pPr>
        <w:rPr>
          <w:rFonts w:ascii="Arial" w:hAnsi="Arial"/>
          <w:sz w:val="22"/>
          <w:szCs w:val="22"/>
        </w:rPr>
      </w:pPr>
    </w:p>
    <w:p w:rsidR="00DE6B7C" w:rsidRPr="00F76882" w:rsidRDefault="00216C54">
      <w:pPr>
        <w:numPr>
          <w:ilvl w:val="1"/>
          <w:numId w:val="1"/>
        </w:numPr>
        <w:rPr>
          <w:rFonts w:ascii="Arial" w:hAnsi="Arial"/>
          <w:sz w:val="22"/>
          <w:szCs w:val="22"/>
        </w:rPr>
      </w:pPr>
      <w:r w:rsidRPr="00F76882">
        <w:rPr>
          <w:rFonts w:ascii="Arial" w:hAnsi="Arial"/>
          <w:color w:val="000000"/>
          <w:sz w:val="22"/>
          <w:szCs w:val="22"/>
        </w:rPr>
        <w:t xml:space="preserve">In addition to the funds provided by the </w:t>
      </w:r>
      <w:r w:rsidR="00F57796">
        <w:rPr>
          <w:rFonts w:ascii="Arial" w:hAnsi="Arial"/>
          <w:color w:val="000000"/>
          <w:sz w:val="22"/>
          <w:szCs w:val="22"/>
        </w:rPr>
        <w:t>E</w:t>
      </w:r>
      <w:r w:rsidRPr="00F76882">
        <w:rPr>
          <w:rFonts w:ascii="Arial" w:hAnsi="Arial"/>
          <w:color w:val="000000"/>
          <w:sz w:val="22"/>
          <w:szCs w:val="22"/>
        </w:rPr>
        <w:t xml:space="preserve">SFA </w:t>
      </w:r>
      <w:r w:rsidR="00DE6B7C" w:rsidRPr="00F76882">
        <w:rPr>
          <w:rFonts w:ascii="Arial" w:hAnsi="Arial"/>
          <w:color w:val="000000"/>
          <w:sz w:val="22"/>
          <w:szCs w:val="22"/>
        </w:rPr>
        <w:t xml:space="preserve">to the College, Members should note that they are also responsible for the proper use of income derived from other funding bodies, such as the </w:t>
      </w:r>
      <w:r w:rsidR="00047D33" w:rsidRPr="00F76882">
        <w:rPr>
          <w:rFonts w:ascii="Arial" w:hAnsi="Arial"/>
          <w:color w:val="000000"/>
          <w:sz w:val="22"/>
          <w:szCs w:val="22"/>
        </w:rPr>
        <w:t xml:space="preserve">Education Funding Agency (EFA), </w:t>
      </w:r>
      <w:r w:rsidR="000766CF" w:rsidRPr="00243B74">
        <w:rPr>
          <w:rFonts w:ascii="Arial" w:hAnsi="Arial"/>
          <w:sz w:val="22"/>
          <w:szCs w:val="22"/>
        </w:rPr>
        <w:t xml:space="preserve">Office for Students, Student Loan Company, Local Authorities (for High Needs Students) </w:t>
      </w:r>
      <w:r w:rsidR="00DE6B7C" w:rsidRPr="00F76882">
        <w:rPr>
          <w:rFonts w:ascii="Arial" w:hAnsi="Arial"/>
          <w:sz w:val="22"/>
          <w:szCs w:val="22"/>
        </w:rPr>
        <w:t>and the European Union (EU).</w:t>
      </w:r>
    </w:p>
    <w:p w:rsidR="00DE6B7C" w:rsidRPr="00F76882" w:rsidRDefault="00DE6B7C">
      <w:pPr>
        <w:rPr>
          <w:rFonts w:ascii="Arial" w:hAnsi="Arial"/>
          <w:sz w:val="22"/>
          <w:szCs w:val="22"/>
        </w:rPr>
      </w:pPr>
    </w:p>
    <w:p w:rsidR="00DE6B7C" w:rsidRPr="00F76882" w:rsidRDefault="009B0D2C">
      <w:pPr>
        <w:numPr>
          <w:ilvl w:val="0"/>
          <w:numId w:val="1"/>
        </w:numPr>
        <w:rPr>
          <w:rFonts w:ascii="Arial" w:hAnsi="Arial"/>
          <w:sz w:val="22"/>
          <w:szCs w:val="22"/>
        </w:rPr>
      </w:pPr>
      <w:r w:rsidRPr="00F76882">
        <w:rPr>
          <w:rFonts w:ascii="Arial" w:hAnsi="Arial"/>
          <w:b/>
          <w:sz w:val="22"/>
          <w:szCs w:val="22"/>
          <w:u w:val="single"/>
        </w:rPr>
        <w:br w:type="page"/>
      </w:r>
      <w:r w:rsidR="00DE6B7C" w:rsidRPr="00F76882">
        <w:rPr>
          <w:rFonts w:ascii="Arial" w:hAnsi="Arial"/>
          <w:b/>
          <w:sz w:val="22"/>
          <w:szCs w:val="22"/>
          <w:u w:val="single"/>
        </w:rPr>
        <w:lastRenderedPageBreak/>
        <w:t>SKILL, CARE AND DILIGENCE</w:t>
      </w:r>
    </w:p>
    <w:p w:rsidR="00DE6B7C" w:rsidRPr="00F76882" w:rsidRDefault="00DE6B7C">
      <w:pPr>
        <w:rPr>
          <w:rFonts w:ascii="Arial" w:hAnsi="Arial"/>
          <w:sz w:val="22"/>
          <w:szCs w:val="22"/>
        </w:rPr>
      </w:pPr>
    </w:p>
    <w:p w:rsidR="00DE6B7C" w:rsidRPr="00F76882" w:rsidRDefault="00DE6B7C">
      <w:pPr>
        <w:ind w:left="720"/>
        <w:rPr>
          <w:rFonts w:ascii="Arial" w:hAnsi="Arial"/>
          <w:sz w:val="22"/>
          <w:szCs w:val="22"/>
        </w:rPr>
      </w:pPr>
      <w:r w:rsidRPr="00F76882">
        <w:rPr>
          <w:rFonts w:ascii="Arial" w:hAnsi="Arial"/>
          <w:sz w:val="22"/>
          <w:szCs w:val="22"/>
        </w:rPr>
        <w:t>A Member should in all his or her work for the College exercise such skill as he or she possesses and such care and diligence as would be expected from a reasonable person in the circumstances.  This will be particularly relevant when Members act as agents of the College for example, when functions are delegated to a committee of the Corporation or the Chair.</w:t>
      </w:r>
    </w:p>
    <w:p w:rsidR="00DE6B7C" w:rsidRPr="00F76882" w:rsidRDefault="00DE6B7C">
      <w:pPr>
        <w:rPr>
          <w:rFonts w:ascii="Arial" w:hAnsi="Arial"/>
          <w:sz w:val="22"/>
          <w:szCs w:val="22"/>
        </w:rPr>
      </w:pPr>
    </w:p>
    <w:p w:rsidR="00DE6B7C" w:rsidRPr="00F76882" w:rsidRDefault="00DE6B7C">
      <w:pPr>
        <w:numPr>
          <w:ilvl w:val="0"/>
          <w:numId w:val="1"/>
        </w:numPr>
        <w:rPr>
          <w:rFonts w:ascii="Arial" w:hAnsi="Arial"/>
          <w:sz w:val="22"/>
          <w:szCs w:val="22"/>
        </w:rPr>
      </w:pPr>
      <w:r w:rsidRPr="00F76882">
        <w:rPr>
          <w:rFonts w:ascii="Arial" w:hAnsi="Arial"/>
          <w:b/>
          <w:sz w:val="22"/>
          <w:szCs w:val="22"/>
          <w:u w:val="single"/>
        </w:rPr>
        <w:t>POWERS</w:t>
      </w:r>
    </w:p>
    <w:p w:rsidR="00DE6B7C" w:rsidRPr="00F76882" w:rsidRDefault="00DE6B7C">
      <w:pPr>
        <w:rPr>
          <w:rFonts w:ascii="Arial" w:hAnsi="Arial"/>
          <w:sz w:val="22"/>
          <w:szCs w:val="22"/>
        </w:rPr>
      </w:pPr>
    </w:p>
    <w:p w:rsidR="00DE6B7C" w:rsidRPr="00F76882" w:rsidRDefault="00DE6B7C">
      <w:pPr>
        <w:ind w:left="720"/>
        <w:rPr>
          <w:rFonts w:ascii="Arial" w:hAnsi="Arial"/>
          <w:sz w:val="22"/>
          <w:szCs w:val="22"/>
        </w:rPr>
      </w:pPr>
      <w:r w:rsidRPr="00F76882">
        <w:rPr>
          <w:rFonts w:ascii="Arial" w:hAnsi="Arial"/>
          <w:sz w:val="22"/>
          <w:szCs w:val="22"/>
        </w:rPr>
        <w:t>Members are responsible for taking decisions which are within the powers given to the Corporation by Sections 18 and 19 of the Further and Higher Education Act 1992.  A summary of those powers is set out in Appendix 3.  If a Member thinks that the Corporation is likely to exceed its powers by taking a particular decision, he or she should immediately refer the matter to the Clerk for advice.</w:t>
      </w:r>
    </w:p>
    <w:p w:rsidR="00DE6B7C" w:rsidRPr="00F76882" w:rsidRDefault="00DE6B7C">
      <w:pPr>
        <w:rPr>
          <w:rFonts w:ascii="Arial" w:hAnsi="Arial"/>
          <w:sz w:val="22"/>
          <w:szCs w:val="22"/>
        </w:rPr>
      </w:pPr>
    </w:p>
    <w:p w:rsidR="00DE6B7C" w:rsidRPr="00F76882" w:rsidRDefault="00DE6B7C">
      <w:pPr>
        <w:numPr>
          <w:ilvl w:val="0"/>
          <w:numId w:val="1"/>
        </w:numPr>
        <w:rPr>
          <w:rFonts w:ascii="Arial" w:hAnsi="Arial"/>
          <w:sz w:val="22"/>
          <w:szCs w:val="22"/>
        </w:rPr>
      </w:pPr>
      <w:r w:rsidRPr="00F76882">
        <w:rPr>
          <w:rFonts w:ascii="Arial" w:hAnsi="Arial"/>
          <w:b/>
          <w:sz w:val="22"/>
          <w:szCs w:val="22"/>
          <w:u w:val="single"/>
        </w:rPr>
        <w:t>CONFLICTS OF INTEREST</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Like other persons who owe a fiduciary duty, Members should seek to avoid putting themselves in a position where there is a conflict (actual or potential) between their personal interests and their duties to the Corporation.  They should not allow any conflict of interest to arise which might interfere with the exercise of their independent judgement.</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Members are reminded that under Clause 1</w:t>
      </w:r>
      <w:r w:rsidR="00E31797" w:rsidRPr="00F76882">
        <w:rPr>
          <w:rFonts w:ascii="Arial" w:hAnsi="Arial"/>
          <w:sz w:val="22"/>
          <w:szCs w:val="22"/>
        </w:rPr>
        <w:t xml:space="preserve">2 </w:t>
      </w:r>
      <w:r w:rsidRPr="00F76882">
        <w:rPr>
          <w:rFonts w:ascii="Arial" w:hAnsi="Arial"/>
          <w:sz w:val="22"/>
          <w:szCs w:val="22"/>
        </w:rPr>
        <w:t>of the College’s Instrument of Government they must disclose to the Corporation any financial interest which they have, or may have, in:-</w:t>
      </w:r>
    </w:p>
    <w:p w:rsidR="00DE6B7C" w:rsidRPr="00F76882" w:rsidRDefault="00DE6B7C">
      <w:pPr>
        <w:rPr>
          <w:rFonts w:ascii="Arial" w:hAnsi="Arial"/>
          <w:sz w:val="22"/>
          <w:szCs w:val="22"/>
        </w:rPr>
      </w:pPr>
    </w:p>
    <w:p w:rsidR="00DE6B7C" w:rsidRPr="00F76882" w:rsidRDefault="00DE6B7C">
      <w:pPr>
        <w:numPr>
          <w:ilvl w:val="0"/>
          <w:numId w:val="3"/>
        </w:numPr>
        <w:rPr>
          <w:rFonts w:ascii="Arial" w:hAnsi="Arial"/>
          <w:sz w:val="22"/>
          <w:szCs w:val="22"/>
        </w:rPr>
      </w:pPr>
      <w:r w:rsidRPr="00F76882">
        <w:rPr>
          <w:rFonts w:ascii="Arial" w:hAnsi="Arial"/>
          <w:sz w:val="22"/>
          <w:szCs w:val="22"/>
        </w:rPr>
        <w:t>the supply of work or goods to or for the purposes of the College;</w:t>
      </w:r>
    </w:p>
    <w:p w:rsidR="00DE6B7C" w:rsidRPr="00F76882" w:rsidRDefault="00DE6B7C">
      <w:pPr>
        <w:numPr>
          <w:ilvl w:val="0"/>
          <w:numId w:val="3"/>
        </w:numPr>
        <w:rPr>
          <w:rFonts w:ascii="Arial" w:hAnsi="Arial" w:cs="Arial"/>
          <w:sz w:val="22"/>
          <w:szCs w:val="22"/>
        </w:rPr>
      </w:pPr>
      <w:r w:rsidRPr="00F76882">
        <w:rPr>
          <w:rFonts w:ascii="Arial" w:hAnsi="Arial" w:cs="Arial"/>
          <w:sz w:val="22"/>
          <w:szCs w:val="22"/>
        </w:rPr>
        <w:t>any contract or proposed contract concerning the College; or</w:t>
      </w:r>
    </w:p>
    <w:p w:rsidR="00DE6B7C" w:rsidRPr="00F76882" w:rsidRDefault="00DE6B7C">
      <w:pPr>
        <w:numPr>
          <w:ilvl w:val="0"/>
          <w:numId w:val="3"/>
        </w:numPr>
        <w:rPr>
          <w:rFonts w:ascii="Arial" w:hAnsi="Arial" w:cs="Arial"/>
          <w:color w:val="000000"/>
          <w:sz w:val="22"/>
          <w:szCs w:val="22"/>
        </w:rPr>
      </w:pPr>
      <w:r w:rsidRPr="00F76882">
        <w:rPr>
          <w:rFonts w:ascii="Arial" w:hAnsi="Arial" w:cs="Arial"/>
          <w:color w:val="000000"/>
          <w:sz w:val="22"/>
          <w:szCs w:val="22"/>
        </w:rPr>
        <w:t>any other matter relating to the College</w:t>
      </w:r>
      <w:r w:rsidR="0049584C" w:rsidRPr="00F76882">
        <w:rPr>
          <w:rFonts w:ascii="Arial" w:hAnsi="Arial" w:cs="Arial"/>
          <w:color w:val="000000"/>
          <w:sz w:val="22"/>
          <w:szCs w:val="22"/>
        </w:rPr>
        <w:t>; or</w:t>
      </w:r>
    </w:p>
    <w:p w:rsidR="00961574" w:rsidRPr="00F76882" w:rsidRDefault="00961574" w:rsidP="00961574">
      <w:pPr>
        <w:pStyle w:val="Default"/>
        <w:numPr>
          <w:ilvl w:val="0"/>
          <w:numId w:val="3"/>
        </w:numPr>
        <w:rPr>
          <w:rFonts w:ascii="Arial" w:hAnsi="Arial" w:cs="Arial"/>
          <w:sz w:val="22"/>
          <w:szCs w:val="22"/>
        </w:rPr>
      </w:pPr>
      <w:proofErr w:type="gramStart"/>
      <w:r w:rsidRPr="00F76882">
        <w:rPr>
          <w:rFonts w:ascii="Arial" w:hAnsi="Arial" w:cs="Arial"/>
          <w:sz w:val="22"/>
          <w:szCs w:val="22"/>
        </w:rPr>
        <w:t>any</w:t>
      </w:r>
      <w:proofErr w:type="gramEnd"/>
      <w:r w:rsidRPr="00F76882">
        <w:rPr>
          <w:rFonts w:ascii="Arial" w:hAnsi="Arial" w:cs="Arial"/>
          <w:sz w:val="22"/>
          <w:szCs w:val="22"/>
        </w:rPr>
        <w:t xml:space="preserve"> other interest of a type specified by the Corporation in any matter relating to the institution. </w:t>
      </w:r>
    </w:p>
    <w:p w:rsidR="00DE6B7C" w:rsidRPr="00F76882" w:rsidRDefault="00DE6B7C">
      <w:pPr>
        <w:rPr>
          <w:rFonts w:ascii="Arial" w:hAnsi="Arial" w:cs="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However, an interest does not have to be financial for the purposes of disclosure.  If it is likely or, if publicly known, perceived as being likely to interfere with the exercise of a Member’s independent judgement, then the interest, financial or otherwise, should:-</w:t>
      </w:r>
    </w:p>
    <w:p w:rsidR="00DE6B7C" w:rsidRPr="00F76882" w:rsidRDefault="00DE6B7C">
      <w:pPr>
        <w:rPr>
          <w:rFonts w:ascii="Arial" w:hAnsi="Arial"/>
          <w:sz w:val="22"/>
          <w:szCs w:val="22"/>
        </w:rPr>
      </w:pPr>
    </w:p>
    <w:p w:rsidR="00DE6B7C" w:rsidRPr="00F76882" w:rsidRDefault="00DE6B7C">
      <w:pPr>
        <w:numPr>
          <w:ilvl w:val="0"/>
          <w:numId w:val="4"/>
        </w:numPr>
        <w:rPr>
          <w:rFonts w:ascii="Arial" w:hAnsi="Arial"/>
          <w:sz w:val="22"/>
          <w:szCs w:val="22"/>
        </w:rPr>
      </w:pPr>
      <w:r w:rsidRPr="00F76882">
        <w:rPr>
          <w:rFonts w:ascii="Arial" w:hAnsi="Arial"/>
          <w:sz w:val="22"/>
          <w:szCs w:val="22"/>
        </w:rPr>
        <w:t>be reported to the Clerk; and</w:t>
      </w:r>
    </w:p>
    <w:p w:rsidR="00DE6B7C" w:rsidRPr="00F76882" w:rsidRDefault="00DE6B7C">
      <w:pPr>
        <w:numPr>
          <w:ilvl w:val="0"/>
          <w:numId w:val="4"/>
        </w:numPr>
        <w:rPr>
          <w:rFonts w:ascii="Arial" w:hAnsi="Arial"/>
          <w:sz w:val="22"/>
          <w:szCs w:val="22"/>
        </w:rPr>
      </w:pPr>
      <w:proofErr w:type="gramStart"/>
      <w:r w:rsidRPr="00F76882">
        <w:rPr>
          <w:rFonts w:ascii="Arial" w:hAnsi="Arial"/>
          <w:sz w:val="22"/>
          <w:szCs w:val="22"/>
        </w:rPr>
        <w:t>be</w:t>
      </w:r>
      <w:proofErr w:type="gramEnd"/>
      <w:r w:rsidRPr="00F76882">
        <w:rPr>
          <w:rFonts w:ascii="Arial" w:hAnsi="Arial"/>
          <w:sz w:val="22"/>
          <w:szCs w:val="22"/>
        </w:rPr>
        <w:t xml:space="preserve"> fully disclosed to the Corporation before the matter giving rise to the interest is considered.</w:t>
      </w:r>
      <w:r w:rsidR="00655ABD" w:rsidRPr="00F76882">
        <w:rPr>
          <w:rFonts w:ascii="Arial" w:hAnsi="Arial"/>
          <w:sz w:val="22"/>
          <w:szCs w:val="22"/>
        </w:rPr>
        <w:br/>
      </w:r>
    </w:p>
    <w:p w:rsidR="00DE6B7C" w:rsidRPr="00F76882" w:rsidRDefault="00DE6B7C">
      <w:pPr>
        <w:ind w:left="720"/>
        <w:rPr>
          <w:rFonts w:ascii="Arial" w:hAnsi="Arial"/>
          <w:color w:val="000000"/>
          <w:sz w:val="22"/>
          <w:szCs w:val="22"/>
        </w:rPr>
      </w:pPr>
      <w:r w:rsidRPr="00F76882">
        <w:rPr>
          <w:rFonts w:ascii="Arial" w:hAnsi="Arial"/>
          <w:sz w:val="22"/>
          <w:szCs w:val="22"/>
        </w:rPr>
        <w:t>Members should refrain from the discussion and any voting which may take place on the mat</w:t>
      </w:r>
      <w:r w:rsidR="003366A2" w:rsidRPr="00F76882">
        <w:rPr>
          <w:rFonts w:ascii="Arial" w:hAnsi="Arial"/>
          <w:sz w:val="22"/>
          <w:szCs w:val="22"/>
        </w:rPr>
        <w:t>ter giving rise to the interes</w:t>
      </w:r>
      <w:r w:rsidR="003366A2" w:rsidRPr="00F76882">
        <w:rPr>
          <w:rFonts w:ascii="Arial" w:hAnsi="Arial"/>
          <w:color w:val="000000"/>
          <w:sz w:val="22"/>
          <w:szCs w:val="22"/>
        </w:rPr>
        <w:t xml:space="preserve">t </w:t>
      </w:r>
      <w:r w:rsidR="00B32CDC" w:rsidRPr="00F76882">
        <w:rPr>
          <w:rFonts w:ascii="Arial" w:hAnsi="Arial"/>
          <w:color w:val="000000"/>
          <w:sz w:val="22"/>
          <w:szCs w:val="22"/>
        </w:rPr>
        <w:t>and should withdraw from the meeting for the duration of the agenda item if required to do so by a majority of the Members present.</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Members must not receive gifts, hospitality or benefits of any kind from a third party which might be seen to compromise their personal judgement or integrity.  Any offer or receipt of gifts, hospitality or benefits should immediately be reported to the Clerk.</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The Clerk will maintain a Register of Members’ Interests which will be open for public inspection.  Members should routinely disclose to the Corporation all business interests, financial or otherwise, which they or their spouses, children or other close relatives may have, and the Clerk will enter such interests on the Register.  Members must inform the Clerk whenever their circumstances change and interests are acquired or lost.</w:t>
      </w:r>
    </w:p>
    <w:p w:rsidR="00DE6B7C" w:rsidRPr="00F76882" w:rsidRDefault="00DE6B7C">
      <w:pPr>
        <w:rPr>
          <w:rFonts w:ascii="Arial" w:hAnsi="Arial"/>
          <w:sz w:val="22"/>
          <w:szCs w:val="22"/>
        </w:rPr>
      </w:pPr>
    </w:p>
    <w:p w:rsidR="00DE6B7C" w:rsidRPr="00F76882" w:rsidRDefault="00DE6B7C">
      <w:pPr>
        <w:numPr>
          <w:ilvl w:val="0"/>
          <w:numId w:val="1"/>
        </w:numPr>
        <w:rPr>
          <w:rFonts w:ascii="Arial" w:hAnsi="Arial"/>
          <w:sz w:val="22"/>
          <w:szCs w:val="22"/>
        </w:rPr>
      </w:pPr>
      <w:r w:rsidRPr="00F76882">
        <w:rPr>
          <w:rFonts w:ascii="Arial" w:hAnsi="Arial"/>
          <w:b/>
          <w:sz w:val="22"/>
          <w:szCs w:val="22"/>
          <w:u w:val="single"/>
        </w:rPr>
        <w:t>COLLECTIVE RESPONSIBILITY</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lastRenderedPageBreak/>
        <w:t>The Corporation operates by Members taking majority decisions at quorate meetings.  Therefore a decision of the Corporation, even when it is not unanimous, is a decision taken by the Members collectively and each individual Member has a duty to stand by it.</w:t>
      </w:r>
    </w:p>
    <w:p w:rsidR="00DE6B7C" w:rsidRPr="00F76882" w:rsidRDefault="00DE6B7C">
      <w:pPr>
        <w:rPr>
          <w:rFonts w:ascii="Arial" w:hAnsi="Arial"/>
          <w:sz w:val="22"/>
          <w:szCs w:val="22"/>
        </w:rPr>
      </w:pPr>
    </w:p>
    <w:p w:rsidR="00DE6B7C" w:rsidRPr="00F76882" w:rsidRDefault="00DE6B7C">
      <w:pPr>
        <w:numPr>
          <w:ilvl w:val="1"/>
          <w:numId w:val="1"/>
        </w:numPr>
        <w:rPr>
          <w:rFonts w:ascii="Arial" w:hAnsi="Arial"/>
          <w:sz w:val="22"/>
          <w:szCs w:val="22"/>
        </w:rPr>
      </w:pPr>
      <w:r w:rsidRPr="00F76882">
        <w:rPr>
          <w:rFonts w:ascii="Arial" w:hAnsi="Arial"/>
          <w:sz w:val="22"/>
          <w:szCs w:val="22"/>
        </w:rPr>
        <w:t xml:space="preserve">If a Member disagrees with a decision taken by the Corporation, his or her first duty is to have any disagreement discussed and </w:t>
      </w:r>
      <w:proofErr w:type="spellStart"/>
      <w:r w:rsidRPr="00F76882">
        <w:rPr>
          <w:rFonts w:ascii="Arial" w:hAnsi="Arial"/>
          <w:sz w:val="22"/>
          <w:szCs w:val="22"/>
        </w:rPr>
        <w:t>minuted</w:t>
      </w:r>
      <w:proofErr w:type="spellEnd"/>
      <w:r w:rsidRPr="00F76882">
        <w:rPr>
          <w:rFonts w:ascii="Arial" w:hAnsi="Arial"/>
          <w:sz w:val="22"/>
          <w:szCs w:val="22"/>
        </w:rPr>
        <w:t xml:space="preserve">.  If the Member still strongly disagrees, he or she should consult the </w:t>
      </w:r>
      <w:r w:rsidR="00805FA1" w:rsidRPr="00F76882">
        <w:rPr>
          <w:rFonts w:ascii="Arial" w:hAnsi="Arial"/>
          <w:sz w:val="22"/>
          <w:szCs w:val="22"/>
        </w:rPr>
        <w:t>Chair</w:t>
      </w:r>
      <w:r w:rsidRPr="00F76882">
        <w:rPr>
          <w:rFonts w:ascii="Arial" w:hAnsi="Arial"/>
          <w:sz w:val="22"/>
          <w:szCs w:val="22"/>
        </w:rPr>
        <w:t xml:space="preserve"> and, if necessary, then raise the matter again with the Corporation when it next meets.  If no meeting is scheduled, the Member should refer to Clause 1</w:t>
      </w:r>
      <w:r w:rsidR="001E13D5" w:rsidRPr="00F76882">
        <w:rPr>
          <w:rFonts w:ascii="Arial" w:hAnsi="Arial"/>
          <w:sz w:val="22"/>
          <w:szCs w:val="22"/>
        </w:rPr>
        <w:t>3</w:t>
      </w:r>
      <w:r w:rsidRPr="00F76882">
        <w:rPr>
          <w:rFonts w:ascii="Arial" w:hAnsi="Arial"/>
          <w:sz w:val="22"/>
          <w:szCs w:val="22"/>
        </w:rPr>
        <w:t>(4)</w:t>
      </w:r>
      <w:r w:rsidRPr="00F76882">
        <w:rPr>
          <w:rFonts w:ascii="Arial" w:hAnsi="Arial"/>
          <w:b/>
          <w:sz w:val="22"/>
          <w:szCs w:val="22"/>
        </w:rPr>
        <w:t xml:space="preserve"> </w:t>
      </w:r>
      <w:r w:rsidRPr="00F76882">
        <w:rPr>
          <w:rFonts w:ascii="Arial" w:hAnsi="Arial"/>
          <w:sz w:val="22"/>
          <w:szCs w:val="22"/>
        </w:rPr>
        <w:t xml:space="preserve">of the College’s Instrument of Government as to the powers to call a special meeting and, if appropriate, exercise them, requesting the Clerk to circulate the Member’s view in advance to the other Members.  Alternatively, the Member may decide to offer his or her resignation from office, after consulting the </w:t>
      </w:r>
      <w:r w:rsidR="00805FA1" w:rsidRPr="00F76882">
        <w:rPr>
          <w:rFonts w:ascii="Arial" w:hAnsi="Arial"/>
          <w:sz w:val="22"/>
          <w:szCs w:val="22"/>
        </w:rPr>
        <w:t>Chair</w:t>
      </w:r>
      <w:r w:rsidRPr="00F76882">
        <w:rPr>
          <w:rFonts w:ascii="Arial" w:hAnsi="Arial"/>
          <w:sz w:val="22"/>
          <w:szCs w:val="22"/>
        </w:rPr>
        <w:t>.</w:t>
      </w:r>
    </w:p>
    <w:p w:rsidR="00DE6B7C" w:rsidRPr="00F76882" w:rsidRDefault="00DE6B7C">
      <w:pPr>
        <w:rPr>
          <w:rFonts w:ascii="Arial" w:hAnsi="Arial"/>
          <w:sz w:val="22"/>
          <w:szCs w:val="22"/>
        </w:rPr>
      </w:pPr>
    </w:p>
    <w:p w:rsidR="00DE6B7C" w:rsidRPr="00F76882" w:rsidRDefault="00DE6B7C">
      <w:pPr>
        <w:numPr>
          <w:ilvl w:val="0"/>
          <w:numId w:val="1"/>
        </w:numPr>
        <w:rPr>
          <w:rFonts w:ascii="Arial" w:hAnsi="Arial"/>
          <w:sz w:val="22"/>
          <w:szCs w:val="22"/>
        </w:rPr>
      </w:pPr>
      <w:r w:rsidRPr="00F76882">
        <w:rPr>
          <w:rFonts w:ascii="Arial" w:hAnsi="Arial"/>
          <w:b/>
          <w:sz w:val="22"/>
          <w:szCs w:val="22"/>
          <w:u w:val="single"/>
        </w:rPr>
        <w:t>CONFIDENTIALITY</w:t>
      </w:r>
    </w:p>
    <w:p w:rsidR="00DE6B7C" w:rsidRPr="00F76882" w:rsidRDefault="00DE6B7C">
      <w:pPr>
        <w:rPr>
          <w:rFonts w:ascii="Arial" w:hAnsi="Arial"/>
          <w:sz w:val="22"/>
          <w:szCs w:val="22"/>
        </w:rPr>
      </w:pPr>
    </w:p>
    <w:p w:rsidR="00DE6B7C" w:rsidRPr="00F76882" w:rsidRDefault="00DE6B7C">
      <w:pPr>
        <w:ind w:left="720" w:hanging="720"/>
        <w:rPr>
          <w:rFonts w:ascii="Arial" w:hAnsi="Arial"/>
          <w:sz w:val="22"/>
          <w:szCs w:val="22"/>
        </w:rPr>
      </w:pPr>
      <w:r w:rsidRPr="00F76882">
        <w:rPr>
          <w:rFonts w:ascii="Arial" w:hAnsi="Arial"/>
          <w:sz w:val="22"/>
          <w:szCs w:val="22"/>
        </w:rPr>
        <w:t>8.1</w:t>
      </w:r>
      <w:r w:rsidRPr="00F76882">
        <w:rPr>
          <w:rFonts w:ascii="Arial" w:hAnsi="Arial"/>
          <w:sz w:val="22"/>
          <w:szCs w:val="22"/>
        </w:rPr>
        <w:tab/>
        <w:t>Because of the Corporation’s public accountability, Members should ensure that, as a general principle, students and staff of the College and the general public</w:t>
      </w:r>
      <w:r w:rsidRPr="00F76882">
        <w:rPr>
          <w:rFonts w:ascii="Arial" w:hAnsi="Arial"/>
          <w:b/>
          <w:sz w:val="22"/>
          <w:szCs w:val="22"/>
        </w:rPr>
        <w:t xml:space="preserve"> </w:t>
      </w:r>
      <w:r w:rsidRPr="00F76882">
        <w:rPr>
          <w:rFonts w:ascii="Arial" w:hAnsi="Arial"/>
          <w:sz w:val="22"/>
          <w:szCs w:val="22"/>
        </w:rPr>
        <w:t>have free access to information about the proceedings of the Corporation.  Accordingly, agendas, minutes and other papers relating to meetings of the Corporation are normally available for public inspection</w:t>
      </w:r>
      <w:r w:rsidRPr="00F76882">
        <w:rPr>
          <w:rFonts w:ascii="Arial" w:hAnsi="Arial"/>
          <w:color w:val="000000"/>
          <w:sz w:val="22"/>
          <w:szCs w:val="22"/>
        </w:rPr>
        <w:t xml:space="preserve"> </w:t>
      </w:r>
      <w:r w:rsidR="00A53D17" w:rsidRPr="00F76882">
        <w:rPr>
          <w:rFonts w:ascii="Arial" w:hAnsi="Arial"/>
          <w:color w:val="000000"/>
          <w:sz w:val="22"/>
          <w:szCs w:val="22"/>
        </w:rPr>
        <w:t xml:space="preserve">from the Clerk </w:t>
      </w:r>
      <w:r w:rsidRPr="00F76882">
        <w:rPr>
          <w:rFonts w:ascii="Arial" w:hAnsi="Arial"/>
          <w:color w:val="000000"/>
          <w:sz w:val="22"/>
          <w:szCs w:val="22"/>
        </w:rPr>
        <w:t xml:space="preserve">after they have been approved by the </w:t>
      </w:r>
      <w:r w:rsidR="00805FA1" w:rsidRPr="00F76882">
        <w:rPr>
          <w:rFonts w:ascii="Arial" w:hAnsi="Arial"/>
          <w:color w:val="000000"/>
          <w:sz w:val="22"/>
          <w:szCs w:val="22"/>
        </w:rPr>
        <w:t>Chair</w:t>
      </w:r>
      <w:r w:rsidRPr="00F76882">
        <w:rPr>
          <w:rFonts w:ascii="Arial" w:hAnsi="Arial"/>
          <w:color w:val="000000"/>
          <w:sz w:val="22"/>
          <w:szCs w:val="22"/>
        </w:rPr>
        <w:t xml:space="preserve">. Minutes of Corporation </w:t>
      </w:r>
      <w:r w:rsidR="00044104" w:rsidRPr="00F76882">
        <w:rPr>
          <w:rFonts w:ascii="Arial" w:hAnsi="Arial"/>
          <w:color w:val="000000"/>
          <w:sz w:val="22"/>
          <w:szCs w:val="22"/>
        </w:rPr>
        <w:t xml:space="preserve">and </w:t>
      </w:r>
      <w:r w:rsidR="00EC2AAC" w:rsidRPr="00F76882">
        <w:rPr>
          <w:rFonts w:ascii="Arial" w:hAnsi="Arial"/>
          <w:color w:val="000000"/>
          <w:sz w:val="22"/>
          <w:szCs w:val="22"/>
        </w:rPr>
        <w:t xml:space="preserve">Committee </w:t>
      </w:r>
      <w:r w:rsidRPr="00F76882">
        <w:rPr>
          <w:rFonts w:ascii="Arial" w:hAnsi="Arial"/>
          <w:sz w:val="22"/>
          <w:szCs w:val="22"/>
        </w:rPr>
        <w:t>meetings are also made available on the College website once they have been approved and signed at the next meeting.</w:t>
      </w:r>
    </w:p>
    <w:p w:rsidR="00DE6B7C" w:rsidRPr="00F76882" w:rsidRDefault="00DE6B7C">
      <w:pPr>
        <w:pStyle w:val="Header"/>
        <w:tabs>
          <w:tab w:val="clear" w:pos="4153"/>
          <w:tab w:val="clear" w:pos="8306"/>
        </w:tabs>
        <w:rPr>
          <w:rFonts w:ascii="Arial" w:hAnsi="Arial"/>
          <w:sz w:val="22"/>
          <w:szCs w:val="22"/>
        </w:rPr>
      </w:pPr>
    </w:p>
    <w:p w:rsidR="00DE6B7C" w:rsidRPr="00F76882" w:rsidRDefault="00DE6B7C">
      <w:pPr>
        <w:numPr>
          <w:ilvl w:val="1"/>
          <w:numId w:val="5"/>
        </w:numPr>
        <w:rPr>
          <w:rFonts w:ascii="Arial" w:hAnsi="Arial"/>
          <w:sz w:val="22"/>
          <w:szCs w:val="22"/>
        </w:rPr>
      </w:pPr>
      <w:r w:rsidRPr="00F76882">
        <w:rPr>
          <w:rFonts w:ascii="Arial" w:hAnsi="Arial"/>
          <w:sz w:val="22"/>
          <w:szCs w:val="22"/>
        </w:rPr>
        <w:t xml:space="preserve">There will be occasions when the record of discussions and decisions will not be made available for public inspection, for example, when the Corporation considers sensitive issues or named individuals, and for the other good reasons.  Such extended items will be kept in a confidential folder by the Clerk, and will be circulated in confidence to Members.  However, Staff and Student Members may not have access to minutes dealing with Part 2 Agenda Items or other matters in respect of which they are required to withdraw from meetings under Clauses </w:t>
      </w:r>
      <w:r w:rsidRPr="00F76882">
        <w:rPr>
          <w:rFonts w:ascii="Arial" w:hAnsi="Arial"/>
          <w:color w:val="000000"/>
          <w:sz w:val="22"/>
          <w:szCs w:val="22"/>
        </w:rPr>
        <w:t>1</w:t>
      </w:r>
      <w:r w:rsidR="001E13D5" w:rsidRPr="00F76882">
        <w:rPr>
          <w:rFonts w:ascii="Arial" w:hAnsi="Arial"/>
          <w:color w:val="000000"/>
          <w:sz w:val="22"/>
          <w:szCs w:val="22"/>
        </w:rPr>
        <w:t>5</w:t>
      </w:r>
      <w:r w:rsidRPr="00F76882">
        <w:rPr>
          <w:rFonts w:ascii="Arial" w:hAnsi="Arial"/>
          <w:color w:val="000000"/>
          <w:sz w:val="22"/>
          <w:szCs w:val="22"/>
        </w:rPr>
        <w:t xml:space="preserve"> (5), (8) or (9) </w:t>
      </w:r>
      <w:r w:rsidRPr="00F76882">
        <w:rPr>
          <w:rFonts w:ascii="Arial" w:hAnsi="Arial"/>
          <w:sz w:val="22"/>
          <w:szCs w:val="22"/>
        </w:rPr>
        <w:t>of the College’s Instrument of Government. Minutes of part 2 meetings shall be reviewed after 2 years under the guidelines for determining confidentiality. A copy of parts of the minutes no longer considered confidential shall be made public.</w:t>
      </w:r>
      <w:r w:rsidRPr="00F76882">
        <w:rPr>
          <w:rFonts w:ascii="Arial" w:hAnsi="Arial"/>
          <w:sz w:val="22"/>
          <w:szCs w:val="22"/>
        </w:rPr>
        <w:br/>
      </w:r>
    </w:p>
    <w:p w:rsidR="00DE6B7C" w:rsidRPr="00F76882" w:rsidRDefault="00DE6B7C">
      <w:pPr>
        <w:numPr>
          <w:ilvl w:val="1"/>
          <w:numId w:val="5"/>
        </w:numPr>
        <w:rPr>
          <w:rFonts w:ascii="Arial" w:hAnsi="Arial"/>
          <w:sz w:val="22"/>
          <w:szCs w:val="22"/>
        </w:rPr>
      </w:pPr>
      <w:r w:rsidRPr="00F76882">
        <w:rPr>
          <w:rFonts w:ascii="Arial" w:hAnsi="Arial"/>
          <w:sz w:val="22"/>
          <w:szCs w:val="22"/>
        </w:rPr>
        <w:t xml:space="preserve">It is important that the Corporation and its committees have full and frank discussions in order to take decisions collectively.  To do so, there must be trust between Members with a shared corporate responsibility for decisions.  Members should keep confidential any matter which, by reason of its nature, the </w:t>
      </w:r>
      <w:r w:rsidR="00805FA1" w:rsidRPr="00F76882">
        <w:rPr>
          <w:rFonts w:ascii="Arial" w:hAnsi="Arial"/>
          <w:sz w:val="22"/>
          <w:szCs w:val="22"/>
        </w:rPr>
        <w:t>Chair</w:t>
      </w:r>
      <w:r w:rsidRPr="00F76882">
        <w:rPr>
          <w:rFonts w:ascii="Arial" w:hAnsi="Arial"/>
          <w:sz w:val="22"/>
          <w:szCs w:val="22"/>
        </w:rPr>
        <w:t xml:space="preserve"> or the Members or the </w:t>
      </w:r>
      <w:r w:rsidR="00CA24FD" w:rsidRPr="00F76882">
        <w:rPr>
          <w:rFonts w:ascii="Arial" w:hAnsi="Arial"/>
          <w:sz w:val="22"/>
          <w:szCs w:val="22"/>
        </w:rPr>
        <w:t>C</w:t>
      </w:r>
      <w:r w:rsidRPr="00F76882">
        <w:rPr>
          <w:rFonts w:ascii="Arial" w:hAnsi="Arial"/>
          <w:sz w:val="22"/>
          <w:szCs w:val="22"/>
        </w:rPr>
        <w:t>hair or members of any committee of the Corporation are satisfied should be dealt with on a confidential basis.</w:t>
      </w:r>
    </w:p>
    <w:p w:rsidR="00DE6B7C" w:rsidRPr="00F76882" w:rsidRDefault="00DE6B7C">
      <w:pPr>
        <w:rPr>
          <w:rFonts w:ascii="Arial" w:hAnsi="Arial"/>
          <w:sz w:val="22"/>
          <w:szCs w:val="22"/>
        </w:rPr>
      </w:pPr>
    </w:p>
    <w:p w:rsidR="00DE6B7C" w:rsidRPr="00F76882" w:rsidRDefault="00DE6B7C">
      <w:pPr>
        <w:numPr>
          <w:ilvl w:val="1"/>
          <w:numId w:val="5"/>
        </w:numPr>
        <w:rPr>
          <w:rFonts w:ascii="Arial" w:hAnsi="Arial"/>
          <w:sz w:val="22"/>
          <w:szCs w:val="22"/>
        </w:rPr>
      </w:pPr>
      <w:r w:rsidRPr="00F76882">
        <w:rPr>
          <w:rFonts w:ascii="Arial" w:hAnsi="Arial"/>
          <w:sz w:val="22"/>
          <w:szCs w:val="22"/>
        </w:rPr>
        <w:t xml:space="preserve">Members should not make statements to the press or media or at any public meeting relating to the proceedings of the corporation or its committees without first having obtained the approval of the </w:t>
      </w:r>
      <w:r w:rsidR="00805FA1" w:rsidRPr="00F76882">
        <w:rPr>
          <w:rFonts w:ascii="Arial" w:hAnsi="Arial"/>
          <w:sz w:val="22"/>
          <w:szCs w:val="22"/>
        </w:rPr>
        <w:t>Chair</w:t>
      </w:r>
      <w:r w:rsidRPr="00F76882">
        <w:rPr>
          <w:rFonts w:ascii="Arial" w:hAnsi="Arial"/>
          <w:sz w:val="22"/>
          <w:szCs w:val="22"/>
        </w:rPr>
        <w:t xml:space="preserve"> or, in his or her absence, the Vice </w:t>
      </w:r>
      <w:r w:rsidR="00805FA1" w:rsidRPr="00F76882">
        <w:rPr>
          <w:rFonts w:ascii="Arial" w:hAnsi="Arial"/>
          <w:sz w:val="22"/>
          <w:szCs w:val="22"/>
        </w:rPr>
        <w:t>Chair</w:t>
      </w:r>
      <w:r w:rsidRPr="00F76882">
        <w:rPr>
          <w:rFonts w:ascii="Arial" w:hAnsi="Arial"/>
          <w:sz w:val="22"/>
          <w:szCs w:val="22"/>
        </w:rPr>
        <w:t>. It is unethical for Members publicly to criticise, canvass or reveal the views of other Members which have been expressed at meetings of the Corporation or its committees.</w:t>
      </w:r>
    </w:p>
    <w:p w:rsidR="00DE6B7C" w:rsidRPr="00F76882" w:rsidRDefault="00DE6B7C">
      <w:pPr>
        <w:rPr>
          <w:rFonts w:ascii="Arial" w:hAnsi="Arial"/>
          <w:sz w:val="22"/>
          <w:szCs w:val="22"/>
        </w:rPr>
      </w:pPr>
    </w:p>
    <w:p w:rsidR="00DE6B7C" w:rsidRPr="00F76882" w:rsidRDefault="00DE6B7C">
      <w:pPr>
        <w:numPr>
          <w:ilvl w:val="0"/>
          <w:numId w:val="6"/>
        </w:numPr>
        <w:rPr>
          <w:rFonts w:ascii="Arial" w:hAnsi="Arial"/>
          <w:b/>
          <w:sz w:val="22"/>
          <w:szCs w:val="22"/>
          <w:u w:val="single"/>
        </w:rPr>
      </w:pPr>
      <w:r w:rsidRPr="00F76882">
        <w:rPr>
          <w:rFonts w:ascii="Arial" w:hAnsi="Arial"/>
          <w:b/>
          <w:sz w:val="22"/>
          <w:szCs w:val="22"/>
          <w:u w:val="single"/>
        </w:rPr>
        <w:t>ATTENDANCE AT MEETINGS</w:t>
      </w:r>
    </w:p>
    <w:p w:rsidR="00DE6B7C" w:rsidRPr="00F76882" w:rsidRDefault="00DE6B7C">
      <w:pPr>
        <w:rPr>
          <w:rFonts w:ascii="Arial" w:hAnsi="Arial"/>
          <w:b/>
          <w:sz w:val="22"/>
          <w:szCs w:val="22"/>
          <w:u w:val="single"/>
        </w:rPr>
      </w:pPr>
    </w:p>
    <w:p w:rsidR="00DE6B7C" w:rsidRPr="00F76882" w:rsidRDefault="00DE6B7C">
      <w:pPr>
        <w:pStyle w:val="BodyTextIndent"/>
        <w:rPr>
          <w:rFonts w:ascii="Arial" w:hAnsi="Arial"/>
          <w:sz w:val="22"/>
          <w:szCs w:val="22"/>
        </w:rPr>
      </w:pPr>
      <w:r w:rsidRPr="00F76882">
        <w:rPr>
          <w:rFonts w:ascii="Arial" w:hAnsi="Arial"/>
          <w:sz w:val="22"/>
          <w:szCs w:val="22"/>
        </w:rPr>
        <w:t>A high level of attendance at meetings of the Corporation is required so that Members can perform their functions properly.  A Member who is unable to attend Corporation Meetings on a regular basis should offer his or her resignation from office. In accordance with the Instrument of Government any member who has been absent from meetings of the Corporation for a period longer than 6 consecutive months without the permission of the Corporation or is unable or unfit to discharge the functions of a member shall be removed from office.</w:t>
      </w:r>
    </w:p>
    <w:p w:rsidR="00DE6B7C" w:rsidRPr="00F76882" w:rsidRDefault="00DE6B7C">
      <w:pPr>
        <w:ind w:left="720"/>
        <w:rPr>
          <w:rFonts w:ascii="Arial" w:hAnsi="Arial"/>
          <w:sz w:val="22"/>
          <w:szCs w:val="22"/>
        </w:rPr>
      </w:pPr>
    </w:p>
    <w:p w:rsidR="00DE6B7C" w:rsidRPr="00F76882" w:rsidRDefault="00DE6B7C">
      <w:pPr>
        <w:numPr>
          <w:ilvl w:val="0"/>
          <w:numId w:val="7"/>
        </w:numPr>
        <w:rPr>
          <w:rFonts w:ascii="Arial" w:hAnsi="Arial"/>
          <w:b/>
          <w:sz w:val="22"/>
          <w:szCs w:val="22"/>
          <w:u w:val="single"/>
        </w:rPr>
      </w:pPr>
      <w:r w:rsidRPr="00F76882">
        <w:rPr>
          <w:rFonts w:ascii="Arial" w:hAnsi="Arial"/>
          <w:b/>
          <w:sz w:val="22"/>
          <w:szCs w:val="22"/>
        </w:rPr>
        <w:t xml:space="preserve">     </w:t>
      </w:r>
      <w:r w:rsidRPr="00F76882">
        <w:rPr>
          <w:rFonts w:ascii="Arial" w:hAnsi="Arial"/>
          <w:b/>
          <w:sz w:val="22"/>
          <w:szCs w:val="22"/>
          <w:u w:val="single"/>
        </w:rPr>
        <w:t>GOVERNANCE DEVELOPMENT</w:t>
      </w:r>
    </w:p>
    <w:p w:rsidR="00DE6B7C" w:rsidRPr="00F76882" w:rsidRDefault="00DE6B7C">
      <w:pPr>
        <w:rPr>
          <w:rFonts w:ascii="Arial" w:hAnsi="Arial"/>
          <w:b/>
          <w:sz w:val="22"/>
          <w:szCs w:val="22"/>
          <w:u w:val="single"/>
        </w:rPr>
      </w:pPr>
    </w:p>
    <w:p w:rsidR="00DE6B7C" w:rsidRPr="00F76882" w:rsidRDefault="00DE6B7C">
      <w:pPr>
        <w:numPr>
          <w:ilvl w:val="1"/>
          <w:numId w:val="7"/>
        </w:numPr>
        <w:rPr>
          <w:rFonts w:ascii="Arial" w:hAnsi="Arial"/>
          <w:sz w:val="22"/>
          <w:szCs w:val="22"/>
        </w:rPr>
      </w:pPr>
      <w:r w:rsidRPr="00F76882">
        <w:rPr>
          <w:rFonts w:ascii="Arial" w:hAnsi="Arial"/>
          <w:sz w:val="22"/>
          <w:szCs w:val="22"/>
        </w:rPr>
        <w:t>Members are encouraged to obtain a thorough grounding in their duties and responsibilities by participating in the College’s induction and training programmes, including regular refresher workshops.</w:t>
      </w:r>
    </w:p>
    <w:p w:rsidR="00DE6B7C" w:rsidRPr="00F76882" w:rsidRDefault="00DE6B7C">
      <w:pPr>
        <w:rPr>
          <w:rFonts w:ascii="Arial" w:hAnsi="Arial"/>
          <w:sz w:val="22"/>
          <w:szCs w:val="22"/>
        </w:rPr>
      </w:pPr>
    </w:p>
    <w:p w:rsidR="00DE6B7C" w:rsidRPr="00F76882" w:rsidRDefault="00DE6B7C">
      <w:pPr>
        <w:numPr>
          <w:ilvl w:val="1"/>
          <w:numId w:val="7"/>
        </w:numPr>
        <w:rPr>
          <w:rFonts w:ascii="Arial" w:hAnsi="Arial"/>
          <w:sz w:val="22"/>
          <w:szCs w:val="22"/>
        </w:rPr>
      </w:pPr>
      <w:r w:rsidRPr="00F76882">
        <w:rPr>
          <w:rFonts w:ascii="Arial" w:hAnsi="Arial"/>
          <w:sz w:val="22"/>
          <w:szCs w:val="22"/>
        </w:rPr>
        <w:t>In order to promote more effective governance, Members will carry out an annual review of the performance by the Corporation of its duties and responsibilities as part of a continuing process of self-evaluation.</w:t>
      </w:r>
    </w:p>
    <w:p w:rsidR="00DE6B7C" w:rsidRPr="00F76882" w:rsidRDefault="00DE6B7C">
      <w:pPr>
        <w:rPr>
          <w:rFonts w:ascii="Arial" w:hAnsi="Arial"/>
          <w:sz w:val="22"/>
          <w:szCs w:val="22"/>
        </w:rPr>
      </w:pPr>
    </w:p>
    <w:p w:rsidR="00DE6B7C" w:rsidRPr="00F76882" w:rsidRDefault="00DE6B7C">
      <w:pPr>
        <w:pStyle w:val="BodyText"/>
        <w:rPr>
          <w:rFonts w:ascii="Arial" w:hAnsi="Arial"/>
          <w:sz w:val="22"/>
          <w:szCs w:val="22"/>
        </w:rPr>
      </w:pPr>
      <w:r w:rsidRPr="00F76882">
        <w:rPr>
          <w:rFonts w:ascii="Arial" w:hAnsi="Arial"/>
          <w:sz w:val="22"/>
          <w:szCs w:val="22"/>
        </w:rPr>
        <w:t>AS A MEMBER OF THE CORPORATION I AGREE TO OBSERVE THIS CODE OF CONDUCT TO THE BEST OF MY ABILITIES.</w:t>
      </w:r>
    </w:p>
    <w:p w:rsidR="00DE6B7C" w:rsidRPr="00F76882" w:rsidRDefault="00DE6B7C">
      <w:pPr>
        <w:rPr>
          <w:rFonts w:ascii="Arial" w:hAnsi="Arial"/>
          <w:b/>
          <w:sz w:val="22"/>
          <w:szCs w:val="22"/>
        </w:rPr>
      </w:pPr>
    </w:p>
    <w:p w:rsidR="00DE6B7C" w:rsidRPr="00F76882" w:rsidRDefault="00DE6B7C">
      <w:pPr>
        <w:rPr>
          <w:rFonts w:ascii="Arial" w:hAnsi="Arial"/>
          <w:sz w:val="22"/>
          <w:szCs w:val="22"/>
        </w:rPr>
      </w:pPr>
      <w:r w:rsidRPr="00F76882">
        <w:rPr>
          <w:rFonts w:ascii="Arial" w:hAnsi="Arial"/>
          <w:sz w:val="22"/>
          <w:szCs w:val="22"/>
        </w:rPr>
        <w:t>Signed: ___________________________________</w:t>
      </w:r>
    </w:p>
    <w:p w:rsidR="00DE6B7C" w:rsidRPr="00F76882" w:rsidRDefault="00DE6B7C">
      <w:pPr>
        <w:rPr>
          <w:rFonts w:ascii="Arial" w:hAnsi="Arial"/>
          <w:b/>
          <w:sz w:val="22"/>
          <w:szCs w:val="22"/>
        </w:rPr>
      </w:pPr>
    </w:p>
    <w:p w:rsidR="00DE6B7C" w:rsidRPr="00F76882" w:rsidRDefault="00DE6B7C">
      <w:pPr>
        <w:rPr>
          <w:rFonts w:ascii="Arial" w:hAnsi="Arial"/>
          <w:sz w:val="22"/>
          <w:szCs w:val="22"/>
        </w:rPr>
      </w:pPr>
      <w:r w:rsidRPr="00F76882">
        <w:rPr>
          <w:rFonts w:ascii="Arial" w:hAnsi="Arial"/>
          <w:sz w:val="22"/>
          <w:szCs w:val="22"/>
        </w:rPr>
        <w:t>Dated: ___________________________________</w:t>
      </w:r>
    </w:p>
    <w:p w:rsidR="00DE6B7C" w:rsidRPr="00F76882" w:rsidRDefault="00DE6B7C">
      <w:pPr>
        <w:rPr>
          <w:rFonts w:ascii="Arial" w:hAnsi="Arial"/>
          <w:b/>
          <w:sz w:val="22"/>
          <w:szCs w:val="22"/>
        </w:rPr>
      </w:pPr>
    </w:p>
    <w:p w:rsidR="00DE6B7C" w:rsidRPr="00F76882" w:rsidRDefault="00DE6B7C">
      <w:pPr>
        <w:rPr>
          <w:rFonts w:ascii="Arial" w:hAnsi="Arial"/>
          <w:sz w:val="22"/>
          <w:szCs w:val="22"/>
        </w:rPr>
      </w:pPr>
      <w:r w:rsidRPr="00F76882">
        <w:rPr>
          <w:rFonts w:ascii="Arial" w:hAnsi="Arial"/>
          <w:sz w:val="22"/>
          <w:szCs w:val="22"/>
        </w:rPr>
        <w:t>Name of Member ___________________________________</w:t>
      </w:r>
    </w:p>
    <w:p w:rsidR="00DE6B7C" w:rsidRPr="00F76882" w:rsidRDefault="00DE6B7C">
      <w:pPr>
        <w:rPr>
          <w:rFonts w:ascii="Arial" w:hAnsi="Arial"/>
          <w:sz w:val="22"/>
          <w:szCs w:val="22"/>
        </w:rPr>
      </w:pPr>
    </w:p>
    <w:p w:rsidR="00DE6B7C" w:rsidRPr="00F76882" w:rsidRDefault="00DE6B7C">
      <w:pPr>
        <w:rPr>
          <w:rFonts w:ascii="Arial" w:hAnsi="Arial"/>
          <w:b/>
          <w:sz w:val="22"/>
          <w:szCs w:val="22"/>
          <w:u w:val="single"/>
        </w:rPr>
      </w:pPr>
      <w:r w:rsidRPr="00F76882">
        <w:rPr>
          <w:rFonts w:ascii="Arial" w:hAnsi="Arial"/>
          <w:sz w:val="22"/>
          <w:szCs w:val="22"/>
        </w:rPr>
        <w:br w:type="page"/>
      </w:r>
      <w:r w:rsidRPr="00F76882">
        <w:rPr>
          <w:rFonts w:ascii="Arial" w:hAnsi="Arial"/>
          <w:b/>
          <w:sz w:val="22"/>
          <w:szCs w:val="22"/>
          <w:u w:val="single"/>
        </w:rPr>
        <w:lastRenderedPageBreak/>
        <w:t>APPENDIX 1</w:t>
      </w:r>
    </w:p>
    <w:p w:rsidR="00DE6B7C" w:rsidRPr="00F76882" w:rsidRDefault="00DE6B7C">
      <w:pPr>
        <w:rPr>
          <w:rFonts w:ascii="Arial" w:hAnsi="Arial"/>
          <w:b/>
          <w:sz w:val="22"/>
          <w:szCs w:val="22"/>
          <w:u w:val="single"/>
        </w:rPr>
      </w:pPr>
    </w:p>
    <w:p w:rsidR="00DE6B7C" w:rsidRPr="00F76882" w:rsidRDefault="00DE6B7C">
      <w:pPr>
        <w:pStyle w:val="Heading2"/>
        <w:rPr>
          <w:rFonts w:ascii="Arial" w:hAnsi="Arial"/>
          <w:sz w:val="22"/>
          <w:szCs w:val="22"/>
        </w:rPr>
      </w:pPr>
      <w:r w:rsidRPr="00F76882">
        <w:rPr>
          <w:rFonts w:ascii="Arial" w:hAnsi="Arial"/>
          <w:sz w:val="22"/>
          <w:szCs w:val="22"/>
        </w:rPr>
        <w:t>SUMMARY OF RESPONSIBILITIES OF CORPORATION MEMBERS</w:t>
      </w:r>
    </w:p>
    <w:p w:rsidR="00DE6B7C" w:rsidRPr="00F76882" w:rsidRDefault="00DE6B7C">
      <w:pPr>
        <w:rPr>
          <w:rFonts w:ascii="Arial" w:hAnsi="Arial"/>
          <w:b/>
          <w:sz w:val="22"/>
          <w:szCs w:val="22"/>
          <w:u w:val="single"/>
        </w:rPr>
      </w:pPr>
    </w:p>
    <w:p w:rsidR="00DE6B7C" w:rsidRPr="00F76882" w:rsidRDefault="00DE6B7C">
      <w:pPr>
        <w:rPr>
          <w:rFonts w:ascii="Arial" w:hAnsi="Arial"/>
          <w:sz w:val="22"/>
          <w:szCs w:val="22"/>
        </w:rPr>
      </w:pPr>
      <w:r w:rsidRPr="00F76882">
        <w:rPr>
          <w:rFonts w:ascii="Arial" w:hAnsi="Arial"/>
          <w:b/>
          <w:sz w:val="22"/>
          <w:szCs w:val="22"/>
        </w:rPr>
        <w:t>Responsibilities:</w:t>
      </w:r>
    </w:p>
    <w:p w:rsidR="00DE6B7C" w:rsidRPr="00F76882" w:rsidRDefault="00DE6B7C">
      <w:pPr>
        <w:rPr>
          <w:rFonts w:ascii="Arial" w:hAnsi="Arial"/>
          <w:sz w:val="22"/>
          <w:szCs w:val="22"/>
        </w:rPr>
      </w:pPr>
    </w:p>
    <w:p w:rsidR="00DE6B7C" w:rsidRPr="00F76882" w:rsidRDefault="00DE6B7C">
      <w:pPr>
        <w:rPr>
          <w:rFonts w:ascii="Arial" w:hAnsi="Arial"/>
          <w:sz w:val="22"/>
          <w:szCs w:val="22"/>
        </w:rPr>
      </w:pPr>
      <w:r w:rsidRPr="00F76882">
        <w:rPr>
          <w:rFonts w:ascii="Arial" w:hAnsi="Arial"/>
          <w:sz w:val="22"/>
          <w:szCs w:val="22"/>
        </w:rPr>
        <w:t>Under Article 3 of the College’s Articles of Government the Corporation shall be responsible</w:t>
      </w:r>
      <w:r w:rsidR="00644269" w:rsidRPr="00F76882">
        <w:rPr>
          <w:rFonts w:ascii="Arial" w:hAnsi="Arial"/>
          <w:sz w:val="22"/>
          <w:szCs w:val="22"/>
        </w:rPr>
        <w:t xml:space="preserve"> for</w:t>
      </w:r>
      <w:r w:rsidRPr="00F76882">
        <w:rPr>
          <w:rFonts w:ascii="Arial" w:hAnsi="Arial"/>
          <w:sz w:val="22"/>
          <w:szCs w:val="22"/>
        </w:rPr>
        <w:t>:-</w:t>
      </w:r>
    </w:p>
    <w:p w:rsidR="00DE6B7C" w:rsidRPr="00F76882" w:rsidRDefault="00DE6B7C">
      <w:pPr>
        <w:rPr>
          <w:rFonts w:ascii="Arial" w:hAnsi="Arial"/>
          <w:sz w:val="22"/>
          <w:szCs w:val="22"/>
        </w:rPr>
      </w:pPr>
    </w:p>
    <w:p w:rsidR="00DE6B7C" w:rsidRPr="00F76882" w:rsidRDefault="00DE6B7C">
      <w:pPr>
        <w:numPr>
          <w:ilvl w:val="0"/>
          <w:numId w:val="8"/>
        </w:numPr>
        <w:rPr>
          <w:rFonts w:ascii="Arial" w:hAnsi="Arial"/>
          <w:color w:val="000000"/>
          <w:sz w:val="22"/>
          <w:szCs w:val="22"/>
        </w:rPr>
      </w:pPr>
      <w:r w:rsidRPr="00F76882">
        <w:rPr>
          <w:rFonts w:ascii="Arial" w:hAnsi="Arial"/>
          <w:sz w:val="22"/>
          <w:szCs w:val="22"/>
        </w:rPr>
        <w:t>the determinatio</w:t>
      </w:r>
      <w:r w:rsidRPr="00F76882">
        <w:rPr>
          <w:rFonts w:ascii="Arial" w:hAnsi="Arial"/>
          <w:color w:val="000000"/>
          <w:sz w:val="22"/>
          <w:szCs w:val="22"/>
        </w:rPr>
        <w:t>n</w:t>
      </w:r>
      <w:r w:rsidR="00644269" w:rsidRPr="00F76882">
        <w:rPr>
          <w:rFonts w:ascii="Arial" w:hAnsi="Arial"/>
          <w:color w:val="000000"/>
          <w:sz w:val="22"/>
          <w:szCs w:val="22"/>
        </w:rPr>
        <w:t xml:space="preserve"> and periodic review</w:t>
      </w:r>
      <w:r w:rsidRPr="00F76882">
        <w:rPr>
          <w:rFonts w:ascii="Arial" w:hAnsi="Arial"/>
          <w:color w:val="000000"/>
          <w:sz w:val="22"/>
          <w:szCs w:val="22"/>
        </w:rPr>
        <w:t xml:space="preserve"> of the educational character and mission of the institution and for oversight of its activities;</w:t>
      </w:r>
    </w:p>
    <w:p w:rsidR="00DE6B7C" w:rsidRPr="00F76882" w:rsidRDefault="00DE6B7C">
      <w:pPr>
        <w:ind w:left="720"/>
        <w:rPr>
          <w:rFonts w:ascii="Arial" w:hAnsi="Arial"/>
          <w:color w:val="000000"/>
          <w:sz w:val="22"/>
          <w:szCs w:val="22"/>
        </w:rPr>
      </w:pPr>
    </w:p>
    <w:p w:rsidR="00644269" w:rsidRPr="00F76882" w:rsidRDefault="00644269" w:rsidP="0036388B">
      <w:pPr>
        <w:pStyle w:val="N3"/>
        <w:numPr>
          <w:ilvl w:val="0"/>
          <w:numId w:val="8"/>
        </w:numPr>
        <w:jc w:val="left"/>
        <w:rPr>
          <w:rFonts w:ascii="Arial" w:hAnsi="Arial" w:cs="Arial"/>
          <w:color w:val="000000"/>
          <w:sz w:val="22"/>
          <w:szCs w:val="22"/>
        </w:rPr>
      </w:pPr>
      <w:r w:rsidRPr="00F76882">
        <w:rPr>
          <w:rFonts w:ascii="Arial" w:hAnsi="Arial" w:cs="Arial"/>
          <w:color w:val="000000"/>
          <w:sz w:val="22"/>
          <w:szCs w:val="22"/>
        </w:rPr>
        <w:t>publishing arrangements for obtaining the views of staff and students on the determination and periodic review of the educational character and mission of the institution and the oversight of its activities;</w:t>
      </w:r>
      <w:r w:rsidRPr="00F76882">
        <w:rPr>
          <w:rFonts w:ascii="Arial" w:hAnsi="Arial" w:cs="Arial"/>
          <w:color w:val="000000"/>
          <w:sz w:val="22"/>
          <w:szCs w:val="22"/>
        </w:rPr>
        <w:br/>
      </w:r>
    </w:p>
    <w:p w:rsidR="00DE6B7C" w:rsidRPr="00F76882" w:rsidRDefault="00DE6B7C">
      <w:pPr>
        <w:numPr>
          <w:ilvl w:val="0"/>
          <w:numId w:val="8"/>
        </w:numPr>
        <w:rPr>
          <w:rFonts w:ascii="Arial" w:hAnsi="Arial"/>
          <w:sz w:val="22"/>
          <w:szCs w:val="22"/>
        </w:rPr>
      </w:pPr>
      <w:r w:rsidRPr="00F76882">
        <w:rPr>
          <w:rFonts w:ascii="Arial" w:hAnsi="Arial" w:cs="Arial"/>
          <w:color w:val="000000"/>
          <w:sz w:val="22"/>
          <w:szCs w:val="22"/>
        </w:rPr>
        <w:t>approving the quality strategy of the institution</w:t>
      </w:r>
      <w:r w:rsidRPr="00F76882">
        <w:rPr>
          <w:rFonts w:ascii="Arial" w:hAnsi="Arial" w:cs="Arial"/>
          <w:sz w:val="22"/>
          <w:szCs w:val="22"/>
        </w:rPr>
        <w:t>;</w:t>
      </w:r>
    </w:p>
    <w:p w:rsidR="00DE6B7C" w:rsidRPr="00F76882" w:rsidRDefault="00DE6B7C">
      <w:pPr>
        <w:rPr>
          <w:rFonts w:ascii="Arial" w:hAnsi="Arial"/>
          <w:sz w:val="22"/>
          <w:szCs w:val="22"/>
        </w:rPr>
      </w:pPr>
    </w:p>
    <w:p w:rsidR="00DE6B7C" w:rsidRPr="00F76882" w:rsidRDefault="00DE6B7C">
      <w:pPr>
        <w:numPr>
          <w:ilvl w:val="0"/>
          <w:numId w:val="8"/>
        </w:numPr>
        <w:rPr>
          <w:rFonts w:ascii="Arial" w:hAnsi="Arial"/>
          <w:sz w:val="22"/>
          <w:szCs w:val="22"/>
        </w:rPr>
      </w:pPr>
      <w:r w:rsidRPr="00F76882">
        <w:rPr>
          <w:rFonts w:ascii="Arial" w:hAnsi="Arial"/>
          <w:sz w:val="22"/>
          <w:szCs w:val="22"/>
        </w:rPr>
        <w:t>the effective and efficient use of resources, the solvency of the institution and the Corporation and for safeguarding their assets;</w:t>
      </w:r>
    </w:p>
    <w:p w:rsidR="00DE6B7C" w:rsidRPr="00F76882" w:rsidRDefault="00DE6B7C">
      <w:pPr>
        <w:rPr>
          <w:rFonts w:ascii="Arial" w:hAnsi="Arial"/>
          <w:sz w:val="22"/>
          <w:szCs w:val="22"/>
        </w:rPr>
      </w:pPr>
    </w:p>
    <w:p w:rsidR="00DE6B7C" w:rsidRPr="00F76882" w:rsidRDefault="00DE6B7C">
      <w:pPr>
        <w:numPr>
          <w:ilvl w:val="0"/>
          <w:numId w:val="8"/>
        </w:numPr>
        <w:rPr>
          <w:rFonts w:ascii="Arial" w:hAnsi="Arial"/>
          <w:sz w:val="22"/>
          <w:szCs w:val="22"/>
        </w:rPr>
      </w:pPr>
      <w:r w:rsidRPr="00F76882">
        <w:rPr>
          <w:rFonts w:ascii="Arial" w:hAnsi="Arial"/>
          <w:sz w:val="22"/>
          <w:szCs w:val="22"/>
        </w:rPr>
        <w:t>approving annual estimates of income and expenditure;</w:t>
      </w:r>
    </w:p>
    <w:p w:rsidR="00DE6B7C" w:rsidRPr="00F76882" w:rsidRDefault="00DE6B7C">
      <w:pPr>
        <w:rPr>
          <w:rFonts w:ascii="Arial" w:hAnsi="Arial"/>
          <w:sz w:val="22"/>
          <w:szCs w:val="22"/>
        </w:rPr>
      </w:pPr>
    </w:p>
    <w:p w:rsidR="00DE6B7C" w:rsidRPr="00F76882" w:rsidRDefault="00DE6B7C">
      <w:pPr>
        <w:numPr>
          <w:ilvl w:val="0"/>
          <w:numId w:val="8"/>
        </w:numPr>
        <w:rPr>
          <w:rFonts w:ascii="Arial" w:hAnsi="Arial"/>
          <w:sz w:val="22"/>
          <w:szCs w:val="22"/>
        </w:rPr>
      </w:pPr>
      <w:r w:rsidRPr="00F76882">
        <w:rPr>
          <w:rFonts w:ascii="Arial" w:hAnsi="Arial"/>
          <w:sz w:val="22"/>
          <w:szCs w:val="22"/>
        </w:rPr>
        <w:t xml:space="preserve">the appointment, grading, suspension, dismissal and determination of the pay and conditions of service of the holders of senior posts and the </w:t>
      </w:r>
      <w:r w:rsidR="00644269" w:rsidRPr="00F76882">
        <w:rPr>
          <w:rFonts w:ascii="Arial" w:hAnsi="Arial"/>
          <w:sz w:val="22"/>
          <w:szCs w:val="22"/>
        </w:rPr>
        <w:t>C</w:t>
      </w:r>
      <w:r w:rsidRPr="00F76882">
        <w:rPr>
          <w:rFonts w:ascii="Arial" w:hAnsi="Arial"/>
          <w:sz w:val="22"/>
          <w:szCs w:val="22"/>
        </w:rPr>
        <w:t xml:space="preserve">lerk (including, where the </w:t>
      </w:r>
      <w:r w:rsidR="00644269" w:rsidRPr="00F76882">
        <w:rPr>
          <w:rFonts w:ascii="Arial" w:hAnsi="Arial"/>
          <w:sz w:val="22"/>
          <w:szCs w:val="22"/>
        </w:rPr>
        <w:t>C</w:t>
      </w:r>
      <w:r w:rsidRPr="00F76882">
        <w:rPr>
          <w:rFonts w:ascii="Arial" w:hAnsi="Arial"/>
          <w:sz w:val="22"/>
          <w:szCs w:val="22"/>
        </w:rPr>
        <w:t>lerk is, or is to be appointed as a member of staff, his appointment, grading, suspension, dismissal and determination of pay in his capacity as a member of staff); and</w:t>
      </w:r>
    </w:p>
    <w:p w:rsidR="00DE6B7C" w:rsidRPr="00F76882" w:rsidRDefault="00DE6B7C">
      <w:pPr>
        <w:rPr>
          <w:rFonts w:ascii="Arial" w:hAnsi="Arial"/>
          <w:sz w:val="22"/>
          <w:szCs w:val="22"/>
        </w:rPr>
      </w:pPr>
    </w:p>
    <w:p w:rsidR="00DE6B7C" w:rsidRPr="00F76882" w:rsidRDefault="00DE6B7C">
      <w:pPr>
        <w:numPr>
          <w:ilvl w:val="0"/>
          <w:numId w:val="8"/>
        </w:numPr>
        <w:rPr>
          <w:rFonts w:ascii="Arial" w:hAnsi="Arial"/>
          <w:sz w:val="22"/>
          <w:szCs w:val="22"/>
        </w:rPr>
      </w:pPr>
      <w:proofErr w:type="gramStart"/>
      <w:r w:rsidRPr="00F76882">
        <w:rPr>
          <w:rFonts w:ascii="Arial" w:hAnsi="Arial"/>
          <w:sz w:val="22"/>
          <w:szCs w:val="22"/>
        </w:rPr>
        <w:t>setting</w:t>
      </w:r>
      <w:proofErr w:type="gramEnd"/>
      <w:r w:rsidRPr="00F76882">
        <w:rPr>
          <w:rFonts w:ascii="Arial" w:hAnsi="Arial"/>
          <w:sz w:val="22"/>
          <w:szCs w:val="22"/>
        </w:rPr>
        <w:t xml:space="preserve"> a framework for the pay and conditions of service of all other staff.</w:t>
      </w:r>
    </w:p>
    <w:p w:rsidR="00DE6B7C" w:rsidRPr="00F76882" w:rsidRDefault="00DE6B7C">
      <w:pPr>
        <w:rPr>
          <w:rFonts w:ascii="Arial" w:hAnsi="Arial"/>
          <w:sz w:val="22"/>
          <w:szCs w:val="22"/>
        </w:rPr>
      </w:pPr>
    </w:p>
    <w:p w:rsidR="00DE6B7C" w:rsidRPr="00F76882" w:rsidRDefault="00DE6B7C">
      <w:pPr>
        <w:rPr>
          <w:rFonts w:ascii="Arial" w:hAnsi="Arial"/>
          <w:sz w:val="22"/>
          <w:szCs w:val="22"/>
        </w:rPr>
      </w:pPr>
      <w:r w:rsidRPr="00F76882">
        <w:rPr>
          <w:rFonts w:ascii="Arial" w:hAnsi="Arial"/>
          <w:sz w:val="22"/>
          <w:szCs w:val="22"/>
        </w:rPr>
        <w:t>“Senior Post” means the post of Principal and such other senior posts as the Members may determine for the purposes of the Articles.</w:t>
      </w:r>
    </w:p>
    <w:p w:rsidR="00DE6B7C" w:rsidRPr="00F76882" w:rsidRDefault="00DE6B7C">
      <w:pPr>
        <w:rPr>
          <w:rFonts w:ascii="Arial" w:hAnsi="Arial"/>
          <w:sz w:val="22"/>
          <w:szCs w:val="22"/>
        </w:rPr>
      </w:pPr>
    </w:p>
    <w:p w:rsidR="00DE6B7C" w:rsidRPr="00F76882" w:rsidRDefault="00DE6B7C">
      <w:pPr>
        <w:rPr>
          <w:rFonts w:ascii="Arial" w:hAnsi="Arial"/>
          <w:b/>
          <w:sz w:val="22"/>
          <w:szCs w:val="22"/>
        </w:rPr>
      </w:pPr>
      <w:r w:rsidRPr="00F76882">
        <w:rPr>
          <w:rFonts w:ascii="Arial" w:hAnsi="Arial"/>
          <w:b/>
          <w:sz w:val="22"/>
          <w:szCs w:val="22"/>
        </w:rPr>
        <w:t>Responsibilities which must not be delegated:</w:t>
      </w:r>
    </w:p>
    <w:p w:rsidR="00DE6B7C" w:rsidRPr="00F76882" w:rsidRDefault="00DE6B7C">
      <w:pPr>
        <w:rPr>
          <w:rFonts w:ascii="Arial" w:hAnsi="Arial"/>
          <w:b/>
          <w:sz w:val="22"/>
          <w:szCs w:val="22"/>
        </w:rPr>
      </w:pPr>
    </w:p>
    <w:p w:rsidR="00DE6B7C" w:rsidRPr="00F76882" w:rsidRDefault="00DE6B7C">
      <w:pPr>
        <w:rPr>
          <w:rFonts w:ascii="Arial" w:hAnsi="Arial"/>
          <w:sz w:val="22"/>
          <w:szCs w:val="22"/>
        </w:rPr>
      </w:pPr>
      <w:r w:rsidRPr="00F76882">
        <w:rPr>
          <w:rFonts w:ascii="Arial" w:hAnsi="Arial"/>
          <w:sz w:val="22"/>
          <w:szCs w:val="22"/>
        </w:rPr>
        <w:t>Article 9 of the Articles of Government prohibits the Corporation from delegating the following:-</w:t>
      </w:r>
    </w:p>
    <w:p w:rsidR="00DE6B7C" w:rsidRPr="00F76882" w:rsidRDefault="00DE6B7C">
      <w:pPr>
        <w:pStyle w:val="N1"/>
        <w:numPr>
          <w:ilvl w:val="0"/>
          <w:numId w:val="0"/>
        </w:numPr>
        <w:rPr>
          <w:rFonts w:ascii="Arial" w:hAnsi="Arial" w:cs="Arial"/>
          <w:sz w:val="22"/>
          <w:szCs w:val="22"/>
        </w:rPr>
      </w:pPr>
    </w:p>
    <w:p w:rsidR="00DE6B7C" w:rsidRPr="00F76882" w:rsidRDefault="00DE6B7C">
      <w:pPr>
        <w:pStyle w:val="N3"/>
        <w:rPr>
          <w:rFonts w:ascii="Arial" w:hAnsi="Arial" w:cs="Arial"/>
          <w:sz w:val="22"/>
          <w:szCs w:val="22"/>
        </w:rPr>
      </w:pPr>
      <w:r w:rsidRPr="00F76882">
        <w:rPr>
          <w:rFonts w:ascii="Arial" w:hAnsi="Arial" w:cs="Arial"/>
          <w:sz w:val="22"/>
          <w:szCs w:val="22"/>
        </w:rPr>
        <w:t>the determination of the educational character and mission of the institution;</w:t>
      </w:r>
    </w:p>
    <w:p w:rsidR="00DE6B7C" w:rsidRPr="00F76882" w:rsidRDefault="00DE6B7C">
      <w:pPr>
        <w:pStyle w:val="N3"/>
        <w:rPr>
          <w:rFonts w:ascii="Arial" w:hAnsi="Arial" w:cs="Arial"/>
          <w:sz w:val="22"/>
          <w:szCs w:val="22"/>
        </w:rPr>
      </w:pPr>
      <w:r w:rsidRPr="00F76882">
        <w:rPr>
          <w:rFonts w:ascii="Arial" w:hAnsi="Arial" w:cs="Arial"/>
          <w:sz w:val="22"/>
          <w:szCs w:val="22"/>
        </w:rPr>
        <w:t>the approval of the annual estimates of income and expenditure;</w:t>
      </w:r>
    </w:p>
    <w:p w:rsidR="00DE6B7C" w:rsidRPr="00F76882" w:rsidRDefault="00DE6B7C">
      <w:pPr>
        <w:pStyle w:val="N3"/>
        <w:rPr>
          <w:rFonts w:ascii="Arial" w:hAnsi="Arial" w:cs="Arial"/>
          <w:sz w:val="22"/>
          <w:szCs w:val="22"/>
        </w:rPr>
      </w:pPr>
      <w:r w:rsidRPr="00F76882">
        <w:rPr>
          <w:rFonts w:ascii="Arial" w:hAnsi="Arial" w:cs="Arial"/>
          <w:sz w:val="22"/>
          <w:szCs w:val="22"/>
        </w:rPr>
        <w:t>the responsibility for ensuring the solvency of the institution and the Corporation and for safeguarding their assets;</w:t>
      </w:r>
    </w:p>
    <w:p w:rsidR="00DE6B7C" w:rsidRPr="00F76882" w:rsidRDefault="00DE6B7C">
      <w:pPr>
        <w:pStyle w:val="N3"/>
        <w:rPr>
          <w:rFonts w:ascii="Arial" w:hAnsi="Arial" w:cs="Arial"/>
          <w:sz w:val="22"/>
          <w:szCs w:val="22"/>
        </w:rPr>
      </w:pPr>
      <w:r w:rsidRPr="00F76882">
        <w:rPr>
          <w:rFonts w:ascii="Arial" w:hAnsi="Arial" w:cs="Arial"/>
          <w:sz w:val="22"/>
          <w:szCs w:val="22"/>
        </w:rPr>
        <w:t>the appointment of the Principal or holder of a senior post;</w:t>
      </w:r>
    </w:p>
    <w:p w:rsidR="00DE6B7C" w:rsidRPr="00F76882" w:rsidRDefault="00DE6B7C">
      <w:pPr>
        <w:pStyle w:val="N3"/>
        <w:rPr>
          <w:rFonts w:ascii="Arial" w:hAnsi="Arial" w:cs="Arial"/>
          <w:sz w:val="22"/>
          <w:szCs w:val="22"/>
        </w:rPr>
      </w:pPr>
      <w:r w:rsidRPr="00F76882">
        <w:rPr>
          <w:rFonts w:ascii="Arial" w:hAnsi="Arial" w:cs="Arial"/>
          <w:sz w:val="22"/>
          <w:szCs w:val="22"/>
        </w:rPr>
        <w:t>the appointment of the Clerk, (including, where the Clerk is, or is to be, appointed as a member of staff the Clerk’s appointment in the capacity of a member of staff); and</w:t>
      </w:r>
    </w:p>
    <w:p w:rsidR="00DE6B7C" w:rsidRPr="00F76882" w:rsidRDefault="00DE6B7C">
      <w:pPr>
        <w:pStyle w:val="N3"/>
        <w:rPr>
          <w:sz w:val="22"/>
          <w:szCs w:val="22"/>
        </w:rPr>
      </w:pPr>
      <w:proofErr w:type="gramStart"/>
      <w:r w:rsidRPr="00F76882">
        <w:rPr>
          <w:rFonts w:ascii="Arial" w:hAnsi="Arial" w:cs="Arial"/>
          <w:sz w:val="22"/>
          <w:szCs w:val="22"/>
        </w:rPr>
        <w:t>the</w:t>
      </w:r>
      <w:proofErr w:type="gramEnd"/>
      <w:r w:rsidRPr="00F76882">
        <w:rPr>
          <w:rFonts w:ascii="Arial" w:hAnsi="Arial" w:cs="Arial"/>
          <w:sz w:val="22"/>
          <w:szCs w:val="22"/>
        </w:rPr>
        <w:t xml:space="preserve"> modification or revocation of these Articles.</w:t>
      </w:r>
    </w:p>
    <w:p w:rsidR="00DE6B7C" w:rsidRPr="00F76882" w:rsidRDefault="00DE6B7C">
      <w:pPr>
        <w:pStyle w:val="N1"/>
        <w:numPr>
          <w:ilvl w:val="0"/>
          <w:numId w:val="0"/>
        </w:numPr>
        <w:rPr>
          <w:rFonts w:ascii="Arial" w:hAnsi="Arial" w:cs="Arial"/>
          <w:color w:val="000000"/>
          <w:sz w:val="22"/>
          <w:szCs w:val="22"/>
        </w:rPr>
      </w:pPr>
      <w:r w:rsidRPr="00F76882">
        <w:rPr>
          <w:rFonts w:ascii="Arial" w:hAnsi="Arial" w:cs="Arial"/>
          <w:color w:val="000000"/>
          <w:sz w:val="22"/>
          <w:szCs w:val="22"/>
        </w:rPr>
        <w:t xml:space="preserve">Article 10 of the Articles of Government states that the Corporation may not delegate - </w:t>
      </w:r>
    </w:p>
    <w:p w:rsidR="00DE6B7C" w:rsidRPr="00F76882" w:rsidRDefault="00DE6B7C">
      <w:pPr>
        <w:pStyle w:val="N1"/>
        <w:numPr>
          <w:ilvl w:val="0"/>
          <w:numId w:val="0"/>
        </w:numPr>
        <w:ind w:left="720"/>
        <w:rPr>
          <w:rFonts w:ascii="Arial" w:hAnsi="Arial" w:cs="Arial"/>
          <w:sz w:val="22"/>
          <w:szCs w:val="22"/>
        </w:rPr>
      </w:pPr>
      <w:r w:rsidRPr="00F76882">
        <w:rPr>
          <w:rFonts w:ascii="Arial" w:hAnsi="Arial" w:cs="Arial"/>
          <w:bCs/>
          <w:sz w:val="22"/>
          <w:szCs w:val="22"/>
        </w:rPr>
        <w:t>(a)</w:t>
      </w:r>
      <w:r w:rsidRPr="00F76882">
        <w:rPr>
          <w:rFonts w:ascii="Arial" w:hAnsi="Arial" w:cs="Arial"/>
          <w:sz w:val="22"/>
          <w:szCs w:val="22"/>
        </w:rPr>
        <w:tab/>
      </w:r>
      <w:proofErr w:type="gramStart"/>
      <w:r w:rsidRPr="00F76882">
        <w:rPr>
          <w:rFonts w:ascii="Arial" w:hAnsi="Arial" w:cs="Arial"/>
          <w:sz w:val="22"/>
          <w:szCs w:val="22"/>
        </w:rPr>
        <w:t>the</w:t>
      </w:r>
      <w:proofErr w:type="gramEnd"/>
      <w:r w:rsidRPr="00F76882">
        <w:rPr>
          <w:rFonts w:ascii="Arial" w:hAnsi="Arial" w:cs="Arial"/>
          <w:sz w:val="22"/>
          <w:szCs w:val="22"/>
        </w:rPr>
        <w:t xml:space="preserve"> consideration of the case for dismissal, and</w:t>
      </w:r>
    </w:p>
    <w:p w:rsidR="00DE6B7C" w:rsidRPr="00F76882" w:rsidRDefault="00DE6B7C" w:rsidP="00CA768A">
      <w:pPr>
        <w:pStyle w:val="N1"/>
        <w:numPr>
          <w:ilvl w:val="0"/>
          <w:numId w:val="0"/>
        </w:numPr>
        <w:ind w:left="1400" w:hanging="680"/>
        <w:rPr>
          <w:rFonts w:ascii="Arial" w:hAnsi="Arial" w:cs="Arial"/>
          <w:color w:val="000000"/>
          <w:sz w:val="22"/>
          <w:szCs w:val="22"/>
        </w:rPr>
      </w:pPr>
      <w:r w:rsidRPr="00F76882">
        <w:rPr>
          <w:rFonts w:ascii="Arial" w:hAnsi="Arial" w:cs="Arial"/>
          <w:sz w:val="22"/>
          <w:szCs w:val="22"/>
        </w:rPr>
        <w:t xml:space="preserve">(b) </w:t>
      </w:r>
      <w:r w:rsidRPr="00F76882">
        <w:rPr>
          <w:rFonts w:ascii="Arial" w:hAnsi="Arial" w:cs="Arial"/>
          <w:sz w:val="22"/>
          <w:szCs w:val="22"/>
        </w:rPr>
        <w:tab/>
      </w:r>
      <w:r w:rsidR="00CA768A" w:rsidRPr="00F76882">
        <w:rPr>
          <w:rFonts w:ascii="Arial" w:hAnsi="Arial" w:cs="Arial"/>
          <w:sz w:val="22"/>
          <w:szCs w:val="22"/>
        </w:rPr>
        <w:tab/>
      </w:r>
      <w:r w:rsidRPr="00F76882">
        <w:rPr>
          <w:rFonts w:ascii="Arial" w:hAnsi="Arial" w:cs="Arial"/>
          <w:sz w:val="22"/>
          <w:szCs w:val="22"/>
        </w:rPr>
        <w:t>the power to determine an appeal in connection with the dismissal of the Principal, the Clerk or the holder of a senior post, other than to a committee of members of the Corporation.</w:t>
      </w:r>
    </w:p>
    <w:p w:rsidR="00DE6B7C" w:rsidRPr="00F76882" w:rsidRDefault="00DE6B7C">
      <w:pPr>
        <w:rPr>
          <w:rFonts w:ascii="Arial" w:hAnsi="Arial" w:cs="Arial"/>
          <w:sz w:val="22"/>
          <w:szCs w:val="22"/>
        </w:rPr>
      </w:pPr>
    </w:p>
    <w:p w:rsidR="00DE6B7C" w:rsidRPr="00F76882" w:rsidRDefault="00DE6B7C">
      <w:pPr>
        <w:rPr>
          <w:rFonts w:ascii="Arial" w:hAnsi="Arial"/>
          <w:sz w:val="22"/>
          <w:szCs w:val="22"/>
        </w:rPr>
      </w:pPr>
      <w:r w:rsidRPr="00F76882">
        <w:rPr>
          <w:rFonts w:ascii="Arial" w:hAnsi="Arial"/>
          <w:sz w:val="22"/>
          <w:szCs w:val="22"/>
        </w:rPr>
        <w:lastRenderedPageBreak/>
        <w:t>The Corporation may, from time to time, resolve to add other matters which must not be delegated to this list of “reserved” responsibilities. </w:t>
      </w:r>
    </w:p>
    <w:p w:rsidR="00DE6B7C" w:rsidRPr="00F76882" w:rsidRDefault="00DE6B7C">
      <w:pPr>
        <w:rPr>
          <w:rFonts w:ascii="Arial" w:hAnsi="Arial"/>
          <w:b/>
          <w:sz w:val="22"/>
          <w:szCs w:val="22"/>
          <w:u w:val="single"/>
        </w:rPr>
      </w:pPr>
      <w:r w:rsidRPr="00F76882">
        <w:rPr>
          <w:rFonts w:ascii="Arial" w:hAnsi="Arial"/>
          <w:sz w:val="22"/>
          <w:szCs w:val="22"/>
        </w:rPr>
        <w:br w:type="page"/>
      </w:r>
      <w:r w:rsidRPr="00F76882">
        <w:rPr>
          <w:rFonts w:ascii="Arial" w:hAnsi="Arial"/>
          <w:b/>
          <w:sz w:val="22"/>
          <w:szCs w:val="22"/>
          <w:u w:val="single"/>
        </w:rPr>
        <w:lastRenderedPageBreak/>
        <w:t>APPENDIX 2</w:t>
      </w:r>
    </w:p>
    <w:p w:rsidR="00DE6B7C" w:rsidRPr="00F76882" w:rsidRDefault="00DE6B7C">
      <w:pPr>
        <w:rPr>
          <w:rFonts w:ascii="Arial" w:hAnsi="Arial"/>
          <w:b/>
          <w:sz w:val="22"/>
          <w:szCs w:val="22"/>
          <w:u w:val="single"/>
        </w:rPr>
      </w:pPr>
    </w:p>
    <w:p w:rsidR="00DE6B7C" w:rsidRPr="00F76882" w:rsidRDefault="00DE6B7C">
      <w:pPr>
        <w:pStyle w:val="BodyText2"/>
        <w:rPr>
          <w:rFonts w:ascii="Arial" w:hAnsi="Arial"/>
          <w:sz w:val="22"/>
          <w:szCs w:val="22"/>
        </w:rPr>
      </w:pPr>
      <w:r w:rsidRPr="00F76882">
        <w:rPr>
          <w:rFonts w:ascii="Arial" w:hAnsi="Arial"/>
          <w:sz w:val="22"/>
          <w:szCs w:val="22"/>
        </w:rPr>
        <w:t xml:space="preserve">SUMMARY OF MAIN PROVISIONS OF THE FINANCIAL MEMORANDUM OF THE </w:t>
      </w:r>
      <w:r w:rsidR="00F57796">
        <w:rPr>
          <w:rFonts w:ascii="Arial" w:hAnsi="Arial"/>
          <w:sz w:val="22"/>
          <w:szCs w:val="22"/>
        </w:rPr>
        <w:t xml:space="preserve">EDUCATION AND </w:t>
      </w:r>
      <w:r w:rsidRPr="00F76882">
        <w:rPr>
          <w:rFonts w:ascii="Arial" w:hAnsi="Arial"/>
          <w:sz w:val="22"/>
          <w:szCs w:val="22"/>
        </w:rPr>
        <w:t>SKILLS FUNDING AGENCY</w:t>
      </w:r>
      <w:r w:rsidR="003300EA" w:rsidRPr="00F76882">
        <w:rPr>
          <w:rFonts w:ascii="Arial" w:hAnsi="Arial"/>
          <w:b w:val="0"/>
          <w:sz w:val="22"/>
          <w:szCs w:val="22"/>
          <w:u w:val="none"/>
        </w:rPr>
        <w:t xml:space="preserve"> (the full Financial Memorandum can be found in section D2 of the Governor Handbook)</w:t>
      </w:r>
    </w:p>
    <w:p w:rsidR="00DE6B7C" w:rsidRPr="00F76882" w:rsidRDefault="00DE6B7C">
      <w:pPr>
        <w:rPr>
          <w:rFonts w:ascii="Arial" w:hAnsi="Arial" w:cs="Arial"/>
          <w:color w:val="000000" w:themeColor="text1"/>
          <w:sz w:val="22"/>
          <w:szCs w:val="22"/>
        </w:rPr>
      </w:pPr>
    </w:p>
    <w:p w:rsidR="00DE6B7C" w:rsidRPr="00F76882" w:rsidRDefault="00DE6B7C">
      <w:pPr>
        <w:rPr>
          <w:rFonts w:ascii="Arial" w:hAnsi="Arial" w:cs="Arial"/>
          <w:color w:val="000000" w:themeColor="text1"/>
          <w:sz w:val="22"/>
          <w:szCs w:val="22"/>
        </w:rPr>
      </w:pPr>
      <w:r w:rsidRPr="00F76882">
        <w:rPr>
          <w:rFonts w:ascii="Arial" w:hAnsi="Arial" w:cs="Arial"/>
          <w:color w:val="000000" w:themeColor="text1"/>
          <w:sz w:val="22"/>
          <w:szCs w:val="22"/>
        </w:rPr>
        <w:t xml:space="preserve">The main points to note </w:t>
      </w:r>
      <w:r w:rsidR="009B18CC" w:rsidRPr="00F76882">
        <w:rPr>
          <w:rFonts w:ascii="Arial" w:hAnsi="Arial" w:cs="Arial"/>
          <w:color w:val="000000" w:themeColor="text1"/>
          <w:sz w:val="22"/>
          <w:szCs w:val="22"/>
        </w:rPr>
        <w:t>are as follows:-</w:t>
      </w:r>
    </w:p>
    <w:p w:rsidR="009B18CC" w:rsidRPr="00F76882" w:rsidRDefault="009B18CC">
      <w:pPr>
        <w:rPr>
          <w:rFonts w:ascii="Arial" w:hAnsi="Arial" w:cs="Arial"/>
          <w:color w:val="000000" w:themeColor="text1"/>
          <w:sz w:val="22"/>
          <w:szCs w:val="22"/>
        </w:rPr>
      </w:pPr>
    </w:p>
    <w:p w:rsidR="00DE6B7C" w:rsidRPr="00F76882" w:rsidRDefault="00DE6B7C" w:rsidP="009B18CC">
      <w:pPr>
        <w:numPr>
          <w:ilvl w:val="0"/>
          <w:numId w:val="10"/>
        </w:numPr>
        <w:rPr>
          <w:rFonts w:ascii="Arial" w:hAnsi="Arial" w:cs="Arial"/>
          <w:b/>
          <w:color w:val="000000" w:themeColor="text1"/>
          <w:sz w:val="22"/>
          <w:szCs w:val="22"/>
        </w:rPr>
      </w:pPr>
      <w:r w:rsidRPr="00F76882">
        <w:rPr>
          <w:rFonts w:ascii="Arial" w:hAnsi="Arial" w:cs="Arial"/>
          <w:b/>
          <w:color w:val="000000" w:themeColor="text1"/>
          <w:sz w:val="22"/>
          <w:szCs w:val="22"/>
        </w:rPr>
        <w:t>Responsibilities</w:t>
      </w:r>
      <w:r w:rsidR="00C946DD" w:rsidRPr="00F76882">
        <w:rPr>
          <w:rFonts w:ascii="Arial" w:hAnsi="Arial" w:cs="Arial"/>
          <w:b/>
          <w:color w:val="000000" w:themeColor="text1"/>
          <w:sz w:val="22"/>
          <w:szCs w:val="22"/>
        </w:rPr>
        <w:t xml:space="preserve"> </w:t>
      </w:r>
      <w:r w:rsidR="006A6118" w:rsidRPr="00F76882">
        <w:rPr>
          <w:rFonts w:ascii="Arial" w:hAnsi="Arial" w:cs="Arial"/>
          <w:b/>
          <w:color w:val="000000" w:themeColor="text1"/>
          <w:sz w:val="22"/>
          <w:szCs w:val="22"/>
        </w:rPr>
        <w:t>of the Governing Body</w:t>
      </w:r>
    </w:p>
    <w:p w:rsidR="004F2438" w:rsidRPr="00F76882" w:rsidRDefault="004F2438">
      <w:pPr>
        <w:pStyle w:val="BodyTextIndent2"/>
        <w:rPr>
          <w:b w:val="0"/>
          <w:bCs w:val="0"/>
          <w:strike/>
          <w:color w:val="000000" w:themeColor="text1"/>
          <w:sz w:val="22"/>
          <w:szCs w:val="22"/>
          <w:lang w:val="en-GB"/>
        </w:rPr>
      </w:pPr>
    </w:p>
    <w:p w:rsidR="00AE31FF" w:rsidRPr="00F76882" w:rsidRDefault="00AE31FF">
      <w:pPr>
        <w:pStyle w:val="BodyTextIndent2"/>
        <w:rPr>
          <w:b w:val="0"/>
          <w:color w:val="000000" w:themeColor="text1"/>
          <w:sz w:val="22"/>
          <w:szCs w:val="22"/>
        </w:rPr>
      </w:pPr>
      <w:r w:rsidRPr="00F76882">
        <w:rPr>
          <w:b w:val="0"/>
          <w:color w:val="000000" w:themeColor="text1"/>
          <w:sz w:val="22"/>
          <w:szCs w:val="22"/>
        </w:rPr>
        <w:t>The Governing Body of the College has responsibilities for ensuring that the College's funds are used only in accordance with the College's powers as set out in the Further and Higher Education Act 1992 and the College's own statutory duties and other obligations.</w:t>
      </w:r>
    </w:p>
    <w:p w:rsidR="00AE31FF" w:rsidRPr="00F76882" w:rsidRDefault="00AE31FF">
      <w:pPr>
        <w:pStyle w:val="BodyTextIndent2"/>
        <w:rPr>
          <w:b w:val="0"/>
          <w:color w:val="000000" w:themeColor="text1"/>
          <w:sz w:val="22"/>
          <w:szCs w:val="22"/>
        </w:rPr>
      </w:pPr>
    </w:p>
    <w:p w:rsidR="00AE31FF" w:rsidRPr="00F76882" w:rsidRDefault="00AE31FF">
      <w:pPr>
        <w:pStyle w:val="BodyTextIndent2"/>
        <w:rPr>
          <w:b w:val="0"/>
          <w:color w:val="000000" w:themeColor="text1"/>
          <w:sz w:val="22"/>
          <w:szCs w:val="22"/>
        </w:rPr>
      </w:pPr>
      <w:r w:rsidRPr="00F76882">
        <w:rPr>
          <w:b w:val="0"/>
          <w:color w:val="000000" w:themeColor="text1"/>
          <w:sz w:val="22"/>
          <w:szCs w:val="22"/>
        </w:rPr>
        <w:t xml:space="preserve">The Governing Body is responsible for ensuring the solvency of the College and shall inform the Chief Executive of any transactions that could </w:t>
      </w:r>
      <w:r w:rsidRPr="00F76882">
        <w:rPr>
          <w:b w:val="0"/>
          <w:color w:val="000000" w:themeColor="text1"/>
          <w:sz w:val="22"/>
          <w:szCs w:val="22"/>
          <w:lang w:val="en-GB"/>
        </w:rPr>
        <w:t>jeopardise</w:t>
      </w:r>
      <w:r w:rsidRPr="00F76882">
        <w:rPr>
          <w:b w:val="0"/>
          <w:color w:val="000000" w:themeColor="text1"/>
          <w:sz w:val="22"/>
          <w:szCs w:val="22"/>
        </w:rPr>
        <w:t xml:space="preserve"> financial viability. The Governing Body is responsible for achieving value for money in all transactions involving Public Funds.</w:t>
      </w:r>
    </w:p>
    <w:p w:rsidR="00AE31FF" w:rsidRPr="00F76882" w:rsidRDefault="00AE31FF">
      <w:pPr>
        <w:pStyle w:val="BodyTextIndent2"/>
        <w:rPr>
          <w:b w:val="0"/>
          <w:color w:val="000000" w:themeColor="text1"/>
          <w:sz w:val="22"/>
          <w:szCs w:val="22"/>
        </w:rPr>
      </w:pPr>
    </w:p>
    <w:p w:rsidR="00AE31FF" w:rsidRPr="00F76882" w:rsidRDefault="00AE31FF">
      <w:pPr>
        <w:pStyle w:val="BodyTextIndent2"/>
        <w:rPr>
          <w:b w:val="0"/>
          <w:color w:val="000000" w:themeColor="text1"/>
          <w:sz w:val="22"/>
          <w:szCs w:val="22"/>
        </w:rPr>
      </w:pPr>
      <w:r w:rsidRPr="00F76882">
        <w:rPr>
          <w:b w:val="0"/>
          <w:color w:val="000000" w:themeColor="text1"/>
          <w:sz w:val="22"/>
          <w:szCs w:val="22"/>
        </w:rPr>
        <w:t xml:space="preserve">The Governing Body is responsible for ensuring the solvency of the College and shall inform the Chief Executive of any transactions that could </w:t>
      </w:r>
      <w:r w:rsidRPr="00F76882">
        <w:rPr>
          <w:b w:val="0"/>
          <w:color w:val="000000" w:themeColor="text1"/>
          <w:sz w:val="22"/>
          <w:szCs w:val="22"/>
          <w:lang w:val="en-GB"/>
        </w:rPr>
        <w:t>jeopardise</w:t>
      </w:r>
      <w:r w:rsidRPr="00F76882">
        <w:rPr>
          <w:b w:val="0"/>
          <w:color w:val="000000" w:themeColor="text1"/>
          <w:sz w:val="22"/>
          <w:szCs w:val="22"/>
        </w:rPr>
        <w:t xml:space="preserve"> financial viability. The Governing Body is responsible for achieving value for money in all transactions involving Public Funds.</w:t>
      </w:r>
    </w:p>
    <w:p w:rsidR="00AE31FF" w:rsidRPr="00F76882" w:rsidRDefault="00AE31FF">
      <w:pPr>
        <w:pStyle w:val="BodyTextIndent2"/>
        <w:rPr>
          <w:b w:val="0"/>
          <w:color w:val="000000" w:themeColor="text1"/>
          <w:sz w:val="22"/>
          <w:szCs w:val="22"/>
        </w:rPr>
      </w:pPr>
    </w:p>
    <w:p w:rsidR="00AE31FF" w:rsidRPr="00F76882" w:rsidRDefault="00AE31FF">
      <w:pPr>
        <w:pStyle w:val="BodyTextIndent2"/>
        <w:rPr>
          <w:b w:val="0"/>
          <w:color w:val="000000" w:themeColor="text1"/>
          <w:sz w:val="22"/>
          <w:szCs w:val="22"/>
        </w:rPr>
      </w:pPr>
      <w:r w:rsidRPr="00F76882">
        <w:rPr>
          <w:b w:val="0"/>
          <w:color w:val="000000" w:themeColor="text1"/>
          <w:sz w:val="22"/>
          <w:szCs w:val="22"/>
        </w:rPr>
        <w:t>The Governing Body shall appoint an accounting officer with an appropriate separation of duties between executive and non-executive roles and responsibilities. The expectation is that the accounting officer will be the Principal of the College. The Governing Body shall inform the Chief Executive in writing of the name and position of the accounting officer and if the accounting officer is absent from the College for an extended period as determined by the College, the name of the person who will discharge the accounting officer's responsibilities during the absence.</w:t>
      </w:r>
    </w:p>
    <w:p w:rsidR="00AE31FF" w:rsidRPr="00F76882" w:rsidRDefault="00AE31FF">
      <w:pPr>
        <w:pStyle w:val="BodyTextIndent2"/>
        <w:rPr>
          <w:b w:val="0"/>
          <w:color w:val="000000" w:themeColor="text1"/>
          <w:sz w:val="22"/>
          <w:szCs w:val="22"/>
        </w:rPr>
      </w:pPr>
    </w:p>
    <w:p w:rsidR="00AE31FF" w:rsidRPr="00F76882" w:rsidRDefault="00AE31FF">
      <w:pPr>
        <w:pStyle w:val="BodyTextIndent2"/>
        <w:rPr>
          <w:b w:val="0"/>
          <w:bCs w:val="0"/>
          <w:strike/>
          <w:color w:val="000000" w:themeColor="text1"/>
          <w:sz w:val="22"/>
          <w:szCs w:val="22"/>
          <w:lang w:val="en-GB"/>
        </w:rPr>
      </w:pPr>
      <w:r w:rsidRPr="00F76882">
        <w:rPr>
          <w:b w:val="0"/>
          <w:color w:val="000000" w:themeColor="text1"/>
          <w:sz w:val="22"/>
          <w:szCs w:val="22"/>
        </w:rPr>
        <w:t>The College shall inform the Chief Executive in writing of the vacating or filling of the positions of chair of the Governing Body and Principal and the clerk.</w:t>
      </w:r>
    </w:p>
    <w:p w:rsidR="00DE6B7C" w:rsidRPr="00F76882" w:rsidRDefault="00DE6B7C">
      <w:pPr>
        <w:pStyle w:val="Header"/>
        <w:tabs>
          <w:tab w:val="clear" w:pos="4153"/>
          <w:tab w:val="clear" w:pos="8306"/>
        </w:tabs>
        <w:rPr>
          <w:rFonts w:ascii="Arial" w:hAnsi="Arial" w:cs="Arial"/>
          <w:color w:val="000000" w:themeColor="text1"/>
          <w:sz w:val="22"/>
          <w:szCs w:val="22"/>
        </w:rPr>
      </w:pPr>
    </w:p>
    <w:p w:rsidR="003300EA" w:rsidRPr="00F76882" w:rsidRDefault="003300EA">
      <w:pPr>
        <w:pStyle w:val="Header"/>
        <w:tabs>
          <w:tab w:val="clear" w:pos="4153"/>
          <w:tab w:val="clear" w:pos="8306"/>
        </w:tabs>
        <w:rPr>
          <w:rFonts w:ascii="Arial" w:hAnsi="Arial" w:cs="Arial"/>
          <w:b/>
          <w:color w:val="000000" w:themeColor="text1"/>
          <w:sz w:val="22"/>
          <w:szCs w:val="22"/>
        </w:rPr>
      </w:pPr>
      <w:r w:rsidRPr="00F76882">
        <w:rPr>
          <w:rFonts w:ascii="Arial" w:hAnsi="Arial" w:cs="Arial"/>
          <w:b/>
          <w:color w:val="000000" w:themeColor="text1"/>
          <w:sz w:val="22"/>
          <w:szCs w:val="22"/>
        </w:rPr>
        <w:t>(b)</w:t>
      </w:r>
      <w:r w:rsidRPr="00F76882">
        <w:rPr>
          <w:rFonts w:ascii="Arial" w:hAnsi="Arial" w:cs="Arial"/>
          <w:b/>
          <w:color w:val="000000" w:themeColor="text1"/>
          <w:sz w:val="22"/>
          <w:szCs w:val="22"/>
        </w:rPr>
        <w:tab/>
        <w:t>Responsibilities of the Accounting Officer</w:t>
      </w:r>
    </w:p>
    <w:p w:rsidR="003300EA" w:rsidRPr="00F76882" w:rsidRDefault="003300EA" w:rsidP="003300EA">
      <w:pPr>
        <w:pStyle w:val="Header"/>
        <w:tabs>
          <w:tab w:val="clear" w:pos="4153"/>
          <w:tab w:val="clear" w:pos="8306"/>
        </w:tabs>
        <w:ind w:left="720"/>
        <w:rPr>
          <w:rFonts w:ascii="Arial" w:hAnsi="Arial" w:cs="Arial"/>
          <w:color w:val="000000" w:themeColor="text1"/>
          <w:sz w:val="22"/>
          <w:szCs w:val="22"/>
        </w:rPr>
      </w:pPr>
      <w:r w:rsidRPr="00F76882">
        <w:rPr>
          <w:rFonts w:ascii="Arial" w:hAnsi="Arial" w:cs="Arial"/>
          <w:color w:val="000000" w:themeColor="text1"/>
          <w:sz w:val="22"/>
          <w:szCs w:val="22"/>
        </w:rPr>
        <w:t>The Governing Body shall require the accounting officer to take personal responsibility, which shall not be delegated, to assure them that there is compliance with the Financial Memorandum and all other terms and conditions of funding. The accounting officer may be required to appear before the Parliamentary Committee of Public Accounts on matters relating to the College's use of Public Funds.</w:t>
      </w:r>
    </w:p>
    <w:p w:rsidR="003300EA" w:rsidRPr="00F76882" w:rsidRDefault="003300EA" w:rsidP="003300EA">
      <w:pPr>
        <w:pStyle w:val="Header"/>
        <w:tabs>
          <w:tab w:val="clear" w:pos="4153"/>
          <w:tab w:val="clear" w:pos="8306"/>
        </w:tabs>
        <w:ind w:left="720"/>
        <w:rPr>
          <w:rFonts w:ascii="Arial" w:hAnsi="Arial" w:cs="Arial"/>
          <w:color w:val="000000" w:themeColor="text1"/>
          <w:sz w:val="22"/>
          <w:szCs w:val="22"/>
        </w:rPr>
      </w:pPr>
    </w:p>
    <w:p w:rsidR="003300EA" w:rsidRPr="00F76882" w:rsidRDefault="003300EA" w:rsidP="003300EA">
      <w:pPr>
        <w:pStyle w:val="Header"/>
        <w:tabs>
          <w:tab w:val="clear" w:pos="4153"/>
          <w:tab w:val="clear" w:pos="8306"/>
        </w:tabs>
        <w:ind w:left="720"/>
        <w:rPr>
          <w:rFonts w:ascii="Arial" w:hAnsi="Arial" w:cs="Arial"/>
          <w:color w:val="000000" w:themeColor="text1"/>
          <w:sz w:val="22"/>
          <w:szCs w:val="22"/>
        </w:rPr>
      </w:pPr>
      <w:r w:rsidRPr="00F76882">
        <w:rPr>
          <w:rFonts w:ascii="Arial" w:hAnsi="Arial" w:cs="Arial"/>
          <w:color w:val="000000" w:themeColor="text1"/>
          <w:sz w:val="22"/>
          <w:szCs w:val="22"/>
        </w:rPr>
        <w:t>The accounting officer shall be responsible for advising the Governing Body in writing if at any time, in his or her opinion, any action or policy under consideration by the Governing Body is incompatible with the Financial Memorandum. If the accounting officer has evidence that the Governing Body is acting in breach of the Financial Memorandum or any other terms and conditions of funding the accounting officer shall inform the Chief Executive in writing.</w:t>
      </w:r>
    </w:p>
    <w:p w:rsidR="003300EA" w:rsidRPr="00F76882" w:rsidRDefault="003300EA" w:rsidP="003300EA">
      <w:pPr>
        <w:pStyle w:val="Header"/>
        <w:tabs>
          <w:tab w:val="clear" w:pos="4153"/>
          <w:tab w:val="clear" w:pos="8306"/>
        </w:tabs>
        <w:ind w:left="720"/>
        <w:rPr>
          <w:rFonts w:ascii="Arial" w:hAnsi="Arial" w:cs="Arial"/>
          <w:b/>
          <w:color w:val="000000" w:themeColor="text1"/>
          <w:sz w:val="22"/>
          <w:szCs w:val="22"/>
        </w:rPr>
      </w:pPr>
    </w:p>
    <w:p w:rsidR="003300EA" w:rsidRPr="00F76882" w:rsidRDefault="003300EA" w:rsidP="003300EA">
      <w:pPr>
        <w:autoSpaceDE w:val="0"/>
        <w:autoSpaceDN w:val="0"/>
        <w:adjustRightInd w:val="0"/>
        <w:rPr>
          <w:rFonts w:ascii="Arial" w:hAnsi="Arial" w:cs="Arial"/>
          <w:b/>
          <w:color w:val="000000" w:themeColor="text1"/>
          <w:sz w:val="22"/>
          <w:szCs w:val="22"/>
        </w:rPr>
      </w:pPr>
      <w:r w:rsidRPr="00F76882">
        <w:rPr>
          <w:rFonts w:ascii="Arial" w:hAnsi="Arial" w:cs="Arial"/>
          <w:b/>
          <w:color w:val="000000" w:themeColor="text1"/>
          <w:sz w:val="22"/>
          <w:szCs w:val="22"/>
        </w:rPr>
        <w:t>(c)</w:t>
      </w:r>
      <w:r w:rsidRPr="00F76882">
        <w:rPr>
          <w:rFonts w:ascii="Arial" w:hAnsi="Arial" w:cs="Arial"/>
          <w:b/>
          <w:color w:val="000000" w:themeColor="text1"/>
          <w:sz w:val="22"/>
          <w:szCs w:val="22"/>
        </w:rPr>
        <w:tab/>
        <w:t>Provision of Information</w:t>
      </w:r>
    </w:p>
    <w:p w:rsidR="003300EA" w:rsidRPr="00F76882" w:rsidRDefault="003300EA" w:rsidP="003300EA">
      <w:pPr>
        <w:autoSpaceDE w:val="0"/>
        <w:autoSpaceDN w:val="0"/>
        <w:adjustRightInd w:val="0"/>
        <w:ind w:left="720"/>
        <w:rPr>
          <w:rFonts w:ascii="Arial" w:hAnsi="Arial" w:cs="Arial"/>
          <w:color w:val="000000" w:themeColor="text1"/>
          <w:sz w:val="22"/>
          <w:szCs w:val="22"/>
        </w:rPr>
      </w:pPr>
      <w:r w:rsidRPr="00F76882">
        <w:rPr>
          <w:rFonts w:ascii="Arial" w:hAnsi="Arial" w:cs="Arial"/>
          <w:color w:val="000000" w:themeColor="text1"/>
          <w:sz w:val="22"/>
          <w:szCs w:val="22"/>
        </w:rPr>
        <w:t>In addition to the other requirements to provide information set out in this Financial Memorandum the Chief Executive reserves the right to request information from the College in order to exercise her responsibilities and to meet European funding requirements. On occasion, the Chief Executive will require urgent information from the College, usually as a result of requests to the Chief Executive to fulfil her duty to provide information to the Secretary of State and account to Parliament.</w:t>
      </w:r>
    </w:p>
    <w:p w:rsidR="003300EA" w:rsidRPr="00F76882" w:rsidRDefault="003300EA" w:rsidP="003300EA">
      <w:pPr>
        <w:autoSpaceDE w:val="0"/>
        <w:autoSpaceDN w:val="0"/>
        <w:adjustRightInd w:val="0"/>
        <w:ind w:left="720"/>
        <w:rPr>
          <w:rFonts w:ascii="Arial" w:hAnsi="Arial" w:cs="Arial"/>
          <w:color w:val="000000" w:themeColor="text1"/>
          <w:sz w:val="22"/>
          <w:szCs w:val="22"/>
        </w:rPr>
      </w:pPr>
    </w:p>
    <w:p w:rsidR="003300EA" w:rsidRPr="00F76882" w:rsidRDefault="003300EA" w:rsidP="003300EA">
      <w:pPr>
        <w:autoSpaceDE w:val="0"/>
        <w:autoSpaceDN w:val="0"/>
        <w:adjustRightInd w:val="0"/>
        <w:ind w:left="720"/>
        <w:rPr>
          <w:rFonts w:ascii="Arial" w:hAnsi="Arial" w:cs="Arial"/>
          <w:color w:val="000000" w:themeColor="text1"/>
          <w:sz w:val="22"/>
          <w:szCs w:val="22"/>
        </w:rPr>
      </w:pPr>
      <w:r w:rsidRPr="00F76882">
        <w:rPr>
          <w:rFonts w:ascii="Arial" w:hAnsi="Arial" w:cs="Arial"/>
          <w:color w:val="000000" w:themeColor="text1"/>
          <w:sz w:val="22"/>
          <w:szCs w:val="22"/>
        </w:rPr>
        <w:lastRenderedPageBreak/>
        <w:t>The College shall provide the Chief Executive or agents acting on her behalf with the information she requires at the times and in the formats specified. This information shall be of sufficient quality to meet the purposes for which it has been requested.</w:t>
      </w:r>
    </w:p>
    <w:p w:rsidR="003300EA" w:rsidRPr="00F76882" w:rsidRDefault="003300EA" w:rsidP="003300EA">
      <w:pPr>
        <w:autoSpaceDE w:val="0"/>
        <w:autoSpaceDN w:val="0"/>
        <w:adjustRightInd w:val="0"/>
        <w:rPr>
          <w:rFonts w:ascii="Arial" w:hAnsi="Arial" w:cs="Arial"/>
          <w:b/>
          <w:color w:val="000000" w:themeColor="text1"/>
          <w:sz w:val="22"/>
          <w:szCs w:val="22"/>
        </w:rPr>
      </w:pPr>
    </w:p>
    <w:p w:rsidR="003300EA" w:rsidRPr="00F76882" w:rsidRDefault="003300EA" w:rsidP="003300EA">
      <w:pPr>
        <w:autoSpaceDE w:val="0"/>
        <w:autoSpaceDN w:val="0"/>
        <w:adjustRightInd w:val="0"/>
        <w:rPr>
          <w:rFonts w:ascii="Arial" w:hAnsi="Arial" w:cs="Arial"/>
          <w:color w:val="000000" w:themeColor="text1"/>
          <w:sz w:val="22"/>
          <w:szCs w:val="22"/>
        </w:rPr>
      </w:pPr>
      <w:r w:rsidRPr="00F76882">
        <w:rPr>
          <w:rFonts w:ascii="Arial" w:hAnsi="Arial" w:cs="Arial"/>
          <w:b/>
          <w:color w:val="000000" w:themeColor="text1"/>
          <w:sz w:val="22"/>
          <w:szCs w:val="22"/>
        </w:rPr>
        <w:t>(</w:t>
      </w:r>
      <w:proofErr w:type="gramStart"/>
      <w:r w:rsidRPr="00F76882">
        <w:rPr>
          <w:rFonts w:ascii="Arial" w:hAnsi="Arial" w:cs="Arial"/>
          <w:b/>
          <w:color w:val="000000" w:themeColor="text1"/>
          <w:sz w:val="22"/>
          <w:szCs w:val="22"/>
        </w:rPr>
        <w:t>d</w:t>
      </w:r>
      <w:proofErr w:type="gramEnd"/>
      <w:r w:rsidRPr="00F76882">
        <w:rPr>
          <w:rFonts w:ascii="Arial" w:hAnsi="Arial" w:cs="Arial"/>
          <w:b/>
          <w:color w:val="000000" w:themeColor="text1"/>
          <w:sz w:val="22"/>
          <w:szCs w:val="22"/>
        </w:rPr>
        <w:t>)</w:t>
      </w:r>
      <w:r w:rsidRPr="00F76882">
        <w:rPr>
          <w:rFonts w:ascii="Arial" w:hAnsi="Arial" w:cs="Arial"/>
          <w:b/>
          <w:color w:val="000000" w:themeColor="text1"/>
          <w:sz w:val="22"/>
          <w:szCs w:val="22"/>
        </w:rPr>
        <w:tab/>
      </w:r>
      <w:r w:rsidR="00DE6B7C" w:rsidRPr="00F76882">
        <w:rPr>
          <w:rFonts w:ascii="Arial" w:hAnsi="Arial" w:cs="Arial"/>
          <w:b/>
          <w:color w:val="000000" w:themeColor="text1"/>
          <w:sz w:val="22"/>
          <w:szCs w:val="22"/>
        </w:rPr>
        <w:t>Funding</w:t>
      </w:r>
      <w:r w:rsidRPr="00F76882">
        <w:rPr>
          <w:rFonts w:ascii="Arial" w:hAnsi="Arial" w:cs="Arial"/>
          <w:b/>
          <w:color w:val="000000" w:themeColor="text1"/>
          <w:sz w:val="22"/>
          <w:szCs w:val="22"/>
        </w:rPr>
        <w:t xml:space="preserve"> and Payment</w:t>
      </w:r>
    </w:p>
    <w:p w:rsidR="00DE6B7C" w:rsidRPr="00F76882" w:rsidRDefault="003300EA">
      <w:pPr>
        <w:autoSpaceDE w:val="0"/>
        <w:autoSpaceDN w:val="0"/>
        <w:adjustRightInd w:val="0"/>
        <w:ind w:left="720"/>
        <w:rPr>
          <w:rFonts w:ascii="Arial" w:hAnsi="Arial" w:cs="Arial"/>
          <w:color w:val="000000" w:themeColor="text1"/>
          <w:sz w:val="22"/>
          <w:szCs w:val="22"/>
        </w:rPr>
      </w:pPr>
      <w:r w:rsidRPr="00F76882">
        <w:rPr>
          <w:rFonts w:ascii="Arial" w:hAnsi="Arial" w:cs="Arial"/>
          <w:color w:val="000000" w:themeColor="text1"/>
          <w:sz w:val="22"/>
          <w:szCs w:val="22"/>
        </w:rPr>
        <w:t>The breakdown of funds which the Chief Executive agrees to pay to the College is set out in Appendix 1 of this Financial Memorandum.</w:t>
      </w:r>
    </w:p>
    <w:p w:rsidR="003300EA" w:rsidRPr="00F76882" w:rsidRDefault="003300EA">
      <w:pPr>
        <w:autoSpaceDE w:val="0"/>
        <w:autoSpaceDN w:val="0"/>
        <w:adjustRightInd w:val="0"/>
        <w:ind w:left="720"/>
        <w:rPr>
          <w:rFonts w:ascii="Arial" w:hAnsi="Arial" w:cs="Arial"/>
          <w:color w:val="000000" w:themeColor="text1"/>
          <w:sz w:val="22"/>
          <w:szCs w:val="22"/>
        </w:rPr>
      </w:pPr>
    </w:p>
    <w:p w:rsidR="00DE6B7C" w:rsidRPr="00F76882" w:rsidRDefault="003A4013">
      <w:pPr>
        <w:autoSpaceDE w:val="0"/>
        <w:autoSpaceDN w:val="0"/>
        <w:adjustRightInd w:val="0"/>
        <w:ind w:left="720"/>
        <w:rPr>
          <w:rFonts w:ascii="Arial" w:hAnsi="Arial" w:cs="Arial"/>
          <w:color w:val="000000" w:themeColor="text1"/>
          <w:sz w:val="22"/>
          <w:szCs w:val="22"/>
        </w:rPr>
      </w:pPr>
      <w:r w:rsidRPr="00F76882">
        <w:rPr>
          <w:rFonts w:ascii="Arial" w:hAnsi="Arial" w:cs="Arial"/>
          <w:color w:val="000000" w:themeColor="text1"/>
          <w:sz w:val="22"/>
          <w:szCs w:val="22"/>
        </w:rPr>
        <w:t xml:space="preserve">The </w:t>
      </w:r>
      <w:r w:rsidR="003300EA" w:rsidRPr="00F76882">
        <w:rPr>
          <w:rFonts w:ascii="Arial" w:hAnsi="Arial" w:cs="Arial"/>
          <w:color w:val="000000" w:themeColor="text1"/>
          <w:sz w:val="22"/>
          <w:szCs w:val="22"/>
        </w:rPr>
        <w:t>College</w:t>
      </w:r>
      <w:r w:rsidRPr="00F76882">
        <w:rPr>
          <w:rFonts w:ascii="Arial" w:hAnsi="Arial" w:cs="Arial"/>
          <w:color w:val="000000" w:themeColor="text1"/>
          <w:sz w:val="22"/>
          <w:szCs w:val="22"/>
        </w:rPr>
        <w:t xml:space="preserve"> is free to spend its funding as it sees fit, providing it fulfils the conditions of funding imposed by the Chief Executive. The </w:t>
      </w:r>
      <w:r w:rsidR="003300EA" w:rsidRPr="00F76882">
        <w:rPr>
          <w:rFonts w:ascii="Arial" w:hAnsi="Arial" w:cs="Arial"/>
          <w:color w:val="000000" w:themeColor="text1"/>
          <w:sz w:val="22"/>
          <w:szCs w:val="22"/>
        </w:rPr>
        <w:t>College</w:t>
      </w:r>
      <w:r w:rsidRPr="00F76882">
        <w:rPr>
          <w:rFonts w:ascii="Arial" w:hAnsi="Arial" w:cs="Arial"/>
          <w:color w:val="000000" w:themeColor="text1"/>
          <w:sz w:val="22"/>
          <w:szCs w:val="22"/>
        </w:rPr>
        <w:t xml:space="preserve"> shall ensure that </w:t>
      </w:r>
      <w:r w:rsidR="003300EA" w:rsidRPr="00F76882">
        <w:rPr>
          <w:rFonts w:ascii="Arial" w:hAnsi="Arial" w:cs="Arial"/>
          <w:color w:val="000000" w:themeColor="text1"/>
          <w:sz w:val="22"/>
          <w:szCs w:val="22"/>
        </w:rPr>
        <w:t>public f</w:t>
      </w:r>
      <w:r w:rsidRPr="00F76882">
        <w:rPr>
          <w:rFonts w:ascii="Arial" w:hAnsi="Arial" w:cs="Arial"/>
          <w:color w:val="000000" w:themeColor="text1"/>
          <w:sz w:val="22"/>
          <w:szCs w:val="22"/>
        </w:rPr>
        <w:t xml:space="preserve">unds are not used for the purpose of delivering learning provision in respect of which the </w:t>
      </w:r>
      <w:r w:rsidR="003300EA" w:rsidRPr="00F76882">
        <w:rPr>
          <w:rFonts w:ascii="Arial" w:hAnsi="Arial" w:cs="Arial"/>
          <w:color w:val="000000" w:themeColor="text1"/>
          <w:sz w:val="22"/>
          <w:szCs w:val="22"/>
        </w:rPr>
        <w:t>College</w:t>
      </w:r>
      <w:r w:rsidRPr="00F76882">
        <w:rPr>
          <w:rFonts w:ascii="Arial" w:hAnsi="Arial" w:cs="Arial"/>
          <w:color w:val="000000" w:themeColor="text1"/>
          <w:sz w:val="22"/>
          <w:szCs w:val="22"/>
        </w:rPr>
        <w:t xml:space="preserve"> has already received other funding, public or otherwise, unless the Chief Executive so specifies. In the event that the Chief Executive identifies that the </w:t>
      </w:r>
      <w:r w:rsidR="003300EA" w:rsidRPr="00F76882">
        <w:rPr>
          <w:rFonts w:ascii="Arial" w:hAnsi="Arial" w:cs="Arial"/>
          <w:color w:val="000000" w:themeColor="text1"/>
          <w:sz w:val="22"/>
          <w:szCs w:val="22"/>
        </w:rPr>
        <w:t>College</w:t>
      </w:r>
      <w:r w:rsidRPr="00F76882">
        <w:rPr>
          <w:rFonts w:ascii="Arial" w:hAnsi="Arial" w:cs="Arial"/>
          <w:color w:val="000000" w:themeColor="text1"/>
          <w:sz w:val="22"/>
          <w:szCs w:val="22"/>
        </w:rPr>
        <w:t xml:space="preserve"> has used </w:t>
      </w:r>
      <w:r w:rsidR="003300EA" w:rsidRPr="00F76882">
        <w:rPr>
          <w:rFonts w:ascii="Arial" w:hAnsi="Arial" w:cs="Arial"/>
          <w:color w:val="000000" w:themeColor="text1"/>
          <w:sz w:val="22"/>
          <w:szCs w:val="22"/>
        </w:rPr>
        <w:t>public f</w:t>
      </w:r>
      <w:r w:rsidRPr="00F76882">
        <w:rPr>
          <w:rFonts w:ascii="Arial" w:hAnsi="Arial" w:cs="Arial"/>
          <w:color w:val="000000" w:themeColor="text1"/>
          <w:sz w:val="22"/>
          <w:szCs w:val="22"/>
        </w:rPr>
        <w:t>unds in a way not specified by h</w:t>
      </w:r>
      <w:r w:rsidR="003300EA" w:rsidRPr="00F76882">
        <w:rPr>
          <w:rFonts w:ascii="Arial" w:hAnsi="Arial" w:cs="Arial"/>
          <w:color w:val="000000" w:themeColor="text1"/>
          <w:sz w:val="22"/>
          <w:szCs w:val="22"/>
        </w:rPr>
        <w:t>er s</w:t>
      </w:r>
      <w:r w:rsidRPr="00F76882">
        <w:rPr>
          <w:rFonts w:ascii="Arial" w:hAnsi="Arial" w:cs="Arial"/>
          <w:color w:val="000000" w:themeColor="text1"/>
          <w:sz w:val="22"/>
          <w:szCs w:val="22"/>
        </w:rPr>
        <w:t xml:space="preserve">he may deduct the value of such funding from the </w:t>
      </w:r>
      <w:r w:rsidR="003300EA" w:rsidRPr="00F76882">
        <w:rPr>
          <w:rFonts w:ascii="Arial" w:hAnsi="Arial" w:cs="Arial"/>
          <w:color w:val="000000" w:themeColor="text1"/>
          <w:sz w:val="22"/>
          <w:szCs w:val="22"/>
        </w:rPr>
        <w:t>f</w:t>
      </w:r>
      <w:r w:rsidRPr="00F76882">
        <w:rPr>
          <w:rFonts w:ascii="Arial" w:hAnsi="Arial" w:cs="Arial"/>
          <w:color w:val="000000" w:themeColor="text1"/>
          <w:sz w:val="22"/>
          <w:szCs w:val="22"/>
        </w:rPr>
        <w:t xml:space="preserve">unds </w:t>
      </w:r>
      <w:r w:rsidR="003300EA" w:rsidRPr="00F76882">
        <w:rPr>
          <w:rFonts w:ascii="Arial" w:hAnsi="Arial" w:cs="Arial"/>
          <w:color w:val="000000" w:themeColor="text1"/>
          <w:sz w:val="22"/>
          <w:szCs w:val="22"/>
        </w:rPr>
        <w:t>s</w:t>
      </w:r>
      <w:r w:rsidRPr="00F76882">
        <w:rPr>
          <w:rFonts w:ascii="Arial" w:hAnsi="Arial" w:cs="Arial"/>
          <w:color w:val="000000" w:themeColor="text1"/>
          <w:sz w:val="22"/>
          <w:szCs w:val="22"/>
        </w:rPr>
        <w:t xml:space="preserve">he pays to the </w:t>
      </w:r>
      <w:r w:rsidR="003300EA" w:rsidRPr="00F76882">
        <w:rPr>
          <w:rFonts w:ascii="Arial" w:hAnsi="Arial" w:cs="Arial"/>
          <w:color w:val="000000" w:themeColor="text1"/>
          <w:sz w:val="22"/>
          <w:szCs w:val="22"/>
        </w:rPr>
        <w:t>College</w:t>
      </w:r>
      <w:r w:rsidRPr="00F76882">
        <w:rPr>
          <w:rFonts w:ascii="Arial" w:hAnsi="Arial" w:cs="Arial"/>
          <w:color w:val="000000" w:themeColor="text1"/>
          <w:sz w:val="22"/>
          <w:szCs w:val="22"/>
        </w:rPr>
        <w:t xml:space="preserve"> or require it to be repaid.</w:t>
      </w:r>
    </w:p>
    <w:p w:rsidR="00DE6B7C" w:rsidRPr="00F76882" w:rsidRDefault="00DE6B7C">
      <w:pPr>
        <w:pStyle w:val="Header"/>
        <w:tabs>
          <w:tab w:val="clear" w:pos="4153"/>
          <w:tab w:val="clear" w:pos="8306"/>
        </w:tabs>
        <w:rPr>
          <w:rFonts w:ascii="Arial" w:hAnsi="Arial" w:cs="Arial"/>
          <w:color w:val="000000" w:themeColor="text1"/>
          <w:sz w:val="22"/>
          <w:szCs w:val="22"/>
        </w:rPr>
      </w:pPr>
    </w:p>
    <w:p w:rsidR="003300EA" w:rsidRPr="00F76882" w:rsidRDefault="003300EA">
      <w:pPr>
        <w:pStyle w:val="Header"/>
        <w:tabs>
          <w:tab w:val="clear" w:pos="4153"/>
          <w:tab w:val="clear" w:pos="8306"/>
        </w:tabs>
        <w:rPr>
          <w:rFonts w:ascii="Arial" w:hAnsi="Arial" w:cs="Arial"/>
          <w:color w:val="000000" w:themeColor="text1"/>
          <w:sz w:val="22"/>
          <w:szCs w:val="22"/>
        </w:rPr>
      </w:pPr>
      <w:r w:rsidRPr="00F76882">
        <w:rPr>
          <w:rFonts w:ascii="Arial" w:hAnsi="Arial" w:cs="Arial"/>
          <w:b/>
          <w:color w:val="000000" w:themeColor="text1"/>
          <w:sz w:val="22"/>
          <w:szCs w:val="22"/>
        </w:rPr>
        <w:t>(e)</w:t>
      </w:r>
      <w:r w:rsidRPr="00F76882">
        <w:rPr>
          <w:rFonts w:ascii="Arial" w:hAnsi="Arial" w:cs="Arial"/>
          <w:b/>
          <w:color w:val="000000" w:themeColor="text1"/>
          <w:sz w:val="22"/>
          <w:szCs w:val="22"/>
        </w:rPr>
        <w:tab/>
        <w:t>Conditions of Funding</w:t>
      </w:r>
    </w:p>
    <w:p w:rsidR="003300EA" w:rsidRPr="00F76882" w:rsidRDefault="003300EA" w:rsidP="003300EA">
      <w:pPr>
        <w:pStyle w:val="Header"/>
        <w:tabs>
          <w:tab w:val="clear" w:pos="4153"/>
          <w:tab w:val="clear" w:pos="8306"/>
        </w:tabs>
        <w:ind w:left="720"/>
        <w:rPr>
          <w:rFonts w:ascii="Arial" w:hAnsi="Arial" w:cs="Arial"/>
          <w:color w:val="000000" w:themeColor="text1"/>
          <w:sz w:val="22"/>
          <w:szCs w:val="22"/>
        </w:rPr>
      </w:pPr>
      <w:r w:rsidRPr="00F76882">
        <w:rPr>
          <w:rFonts w:ascii="Arial" w:hAnsi="Arial" w:cs="Arial"/>
          <w:color w:val="000000" w:themeColor="text1"/>
          <w:sz w:val="22"/>
          <w:szCs w:val="22"/>
        </w:rPr>
        <w:t>The detailed requirements in respect of each Learning Programme are set out in the Funding Rules 2013/14 as amended and updated from time to time and which form part of the terms and conditions of this Financial Memorandum.</w:t>
      </w:r>
    </w:p>
    <w:p w:rsidR="003300EA" w:rsidRPr="00F76882" w:rsidRDefault="003300EA" w:rsidP="003300EA">
      <w:pPr>
        <w:pStyle w:val="Header"/>
        <w:tabs>
          <w:tab w:val="clear" w:pos="4153"/>
          <w:tab w:val="clear" w:pos="8306"/>
        </w:tabs>
        <w:ind w:left="720"/>
        <w:rPr>
          <w:rFonts w:ascii="Arial" w:hAnsi="Arial" w:cs="Arial"/>
          <w:color w:val="000000" w:themeColor="text1"/>
          <w:sz w:val="22"/>
          <w:szCs w:val="22"/>
        </w:rPr>
      </w:pPr>
    </w:p>
    <w:p w:rsidR="003300EA" w:rsidRPr="00F76882" w:rsidRDefault="003300EA" w:rsidP="003300EA">
      <w:pPr>
        <w:pStyle w:val="Header"/>
        <w:tabs>
          <w:tab w:val="clear" w:pos="4153"/>
          <w:tab w:val="clear" w:pos="8306"/>
        </w:tabs>
        <w:ind w:left="720"/>
        <w:rPr>
          <w:rFonts w:ascii="Arial" w:hAnsi="Arial" w:cs="Arial"/>
          <w:color w:val="000000" w:themeColor="text1"/>
          <w:sz w:val="22"/>
          <w:szCs w:val="22"/>
        </w:rPr>
      </w:pPr>
      <w:r w:rsidRPr="00F76882">
        <w:rPr>
          <w:rFonts w:ascii="Arial" w:hAnsi="Arial" w:cs="Arial"/>
          <w:color w:val="000000" w:themeColor="text1"/>
          <w:sz w:val="22"/>
          <w:szCs w:val="22"/>
        </w:rPr>
        <w:t>The Provision is to be delivered in accordance with any specific requirements of the Chief Executive and delivery profiles and any tender document submitted by the College which all form part of the conditions of funding, this will include Appendix 1, Appendix 2 and any Funding Appendices of this Financial Memorandum.</w:t>
      </w:r>
    </w:p>
    <w:p w:rsidR="003300EA" w:rsidRPr="00F76882" w:rsidRDefault="003300EA">
      <w:pPr>
        <w:pStyle w:val="Header"/>
        <w:tabs>
          <w:tab w:val="clear" w:pos="4153"/>
          <w:tab w:val="clear" w:pos="8306"/>
        </w:tabs>
        <w:rPr>
          <w:rFonts w:ascii="Arial" w:hAnsi="Arial" w:cs="Arial"/>
          <w:color w:val="000000" w:themeColor="text1"/>
          <w:sz w:val="22"/>
          <w:szCs w:val="22"/>
        </w:rPr>
      </w:pPr>
    </w:p>
    <w:p w:rsidR="003300EA" w:rsidRPr="00F76882" w:rsidRDefault="003300EA" w:rsidP="009B18CC">
      <w:pPr>
        <w:rPr>
          <w:rFonts w:ascii="Arial" w:hAnsi="Arial" w:cs="Arial"/>
          <w:b/>
          <w:color w:val="000000" w:themeColor="text1"/>
          <w:sz w:val="22"/>
          <w:szCs w:val="22"/>
        </w:rPr>
      </w:pPr>
      <w:r w:rsidRPr="00F76882">
        <w:rPr>
          <w:rFonts w:ascii="Arial" w:hAnsi="Arial" w:cs="Arial"/>
          <w:b/>
          <w:color w:val="000000" w:themeColor="text1"/>
          <w:sz w:val="22"/>
          <w:szCs w:val="22"/>
        </w:rPr>
        <w:t>(f)</w:t>
      </w:r>
      <w:r w:rsidRPr="00F76882">
        <w:rPr>
          <w:rFonts w:ascii="Arial" w:hAnsi="Arial" w:cs="Arial"/>
          <w:b/>
          <w:color w:val="000000" w:themeColor="text1"/>
          <w:sz w:val="22"/>
          <w:szCs w:val="22"/>
        </w:rPr>
        <w:tab/>
        <w:t>Access and Monitoring</w:t>
      </w:r>
    </w:p>
    <w:p w:rsidR="003300EA" w:rsidRPr="00F76882" w:rsidRDefault="003300EA" w:rsidP="003300EA">
      <w:pPr>
        <w:ind w:left="720"/>
        <w:rPr>
          <w:rFonts w:ascii="Arial" w:hAnsi="Arial" w:cs="Arial"/>
          <w:color w:val="000000" w:themeColor="text1"/>
          <w:sz w:val="22"/>
          <w:szCs w:val="22"/>
        </w:rPr>
      </w:pPr>
      <w:r w:rsidRPr="00F76882">
        <w:rPr>
          <w:rFonts w:ascii="Arial" w:hAnsi="Arial" w:cs="Arial"/>
          <w:color w:val="000000" w:themeColor="text1"/>
          <w:sz w:val="22"/>
          <w:szCs w:val="22"/>
        </w:rPr>
        <w:t xml:space="preserve">The College must notify the Chief Executive immediately in writing if at any time there is a risk to its solvency and viability. </w:t>
      </w:r>
      <w:r w:rsidRPr="00F76882">
        <w:rPr>
          <w:rFonts w:ascii="Arial" w:hAnsi="Arial" w:cs="Arial"/>
          <w:bCs/>
          <w:color w:val="000000" w:themeColor="text1"/>
          <w:sz w:val="22"/>
          <w:szCs w:val="22"/>
        </w:rPr>
        <w:t xml:space="preserve">In </w:t>
      </w:r>
      <w:r w:rsidRPr="00F76882">
        <w:rPr>
          <w:rFonts w:ascii="Arial" w:hAnsi="Arial" w:cs="Arial"/>
          <w:color w:val="000000" w:themeColor="text1"/>
          <w:sz w:val="22"/>
          <w:szCs w:val="22"/>
        </w:rPr>
        <w:t>order to continue to receive funding the Chief Executive may require the College to provide information to demonstrate to her satisfaction the College's ability to continue to meet the needs of Learners and discharge its responsibilities in relation to its solvency and safeguarding of assets and provide evidence of financial resources sufficient to enable it to continue to deliver the Provision.</w:t>
      </w:r>
    </w:p>
    <w:p w:rsidR="003300EA" w:rsidRPr="00F76882" w:rsidRDefault="003300EA" w:rsidP="009B18CC">
      <w:pPr>
        <w:rPr>
          <w:rFonts w:ascii="Arial" w:hAnsi="Arial" w:cs="Arial"/>
          <w:b/>
          <w:color w:val="000000" w:themeColor="text1"/>
          <w:sz w:val="22"/>
          <w:szCs w:val="22"/>
        </w:rPr>
      </w:pPr>
    </w:p>
    <w:p w:rsidR="003300EA" w:rsidRPr="00F76882" w:rsidRDefault="003300EA" w:rsidP="009B18CC">
      <w:pPr>
        <w:rPr>
          <w:rFonts w:ascii="Arial" w:hAnsi="Arial" w:cs="Arial"/>
          <w:color w:val="000000" w:themeColor="text1"/>
          <w:sz w:val="22"/>
          <w:szCs w:val="22"/>
        </w:rPr>
      </w:pPr>
      <w:r w:rsidRPr="00F76882">
        <w:rPr>
          <w:rFonts w:ascii="Arial" w:hAnsi="Arial" w:cs="Arial"/>
          <w:b/>
          <w:color w:val="000000" w:themeColor="text1"/>
          <w:sz w:val="22"/>
          <w:szCs w:val="22"/>
        </w:rPr>
        <w:t>(g)</w:t>
      </w:r>
      <w:r w:rsidRPr="00F76882">
        <w:rPr>
          <w:rFonts w:ascii="Arial" w:hAnsi="Arial" w:cs="Arial"/>
          <w:b/>
          <w:color w:val="000000" w:themeColor="text1"/>
          <w:sz w:val="22"/>
          <w:szCs w:val="22"/>
        </w:rPr>
        <w:tab/>
        <w:t>Sub-contracted Provision</w:t>
      </w:r>
    </w:p>
    <w:p w:rsidR="003300EA" w:rsidRPr="00F76882" w:rsidRDefault="003300EA" w:rsidP="003300EA">
      <w:pPr>
        <w:ind w:left="720"/>
        <w:rPr>
          <w:rFonts w:ascii="Arial" w:hAnsi="Arial" w:cs="Arial"/>
          <w:color w:val="000000" w:themeColor="text1"/>
          <w:sz w:val="22"/>
          <w:szCs w:val="22"/>
        </w:rPr>
      </w:pPr>
      <w:r w:rsidRPr="00F76882">
        <w:rPr>
          <w:rFonts w:ascii="Arial" w:hAnsi="Arial" w:cs="Arial"/>
          <w:color w:val="000000" w:themeColor="text1"/>
          <w:sz w:val="22"/>
          <w:szCs w:val="22"/>
        </w:rPr>
        <w:t>The College must comply with the requirements on sub-contracting delivery of the Provision set out in the Funding Rules as amended and updated. Sub-contracting any part of the delivery of the Provision shall not relieve the College of any obligation or duty attributable to it under this Financial Memorandum.</w:t>
      </w:r>
    </w:p>
    <w:p w:rsidR="003300EA" w:rsidRPr="00F76882" w:rsidRDefault="003300EA" w:rsidP="003300EA">
      <w:pPr>
        <w:ind w:left="720"/>
        <w:rPr>
          <w:rFonts w:ascii="Arial" w:hAnsi="Arial" w:cs="Arial"/>
          <w:color w:val="000000" w:themeColor="text1"/>
          <w:sz w:val="22"/>
          <w:szCs w:val="22"/>
        </w:rPr>
      </w:pPr>
    </w:p>
    <w:p w:rsidR="003300EA" w:rsidRPr="00F76882" w:rsidRDefault="003300EA" w:rsidP="003300EA">
      <w:pPr>
        <w:ind w:left="720"/>
        <w:rPr>
          <w:rFonts w:ascii="Arial" w:hAnsi="Arial" w:cs="Arial"/>
          <w:color w:val="000000" w:themeColor="text1"/>
          <w:sz w:val="22"/>
          <w:szCs w:val="22"/>
        </w:rPr>
      </w:pPr>
      <w:r w:rsidRPr="00F76882">
        <w:rPr>
          <w:rFonts w:ascii="Arial" w:hAnsi="Arial" w:cs="Arial"/>
          <w:color w:val="000000" w:themeColor="text1"/>
          <w:sz w:val="22"/>
          <w:szCs w:val="22"/>
        </w:rPr>
        <w:t>Where the College has sub-contracted any duties or obligations arising out of this Financial Memorandum, the College shall ensure that there is in place a legally binding sub-contract and send copies of the sub</w:t>
      </w:r>
      <w:r w:rsidRPr="00F76882">
        <w:rPr>
          <w:rFonts w:ascii="Arial" w:hAnsi="Arial" w:cs="Arial"/>
          <w:color w:val="000000" w:themeColor="text1"/>
          <w:sz w:val="22"/>
          <w:szCs w:val="22"/>
        </w:rPr>
        <w:softHyphen/>
        <w:t>contract to the Chief Executive if requested in writing to do so. Where the College enters into a sub-contract for the purpose of delivering the Provision, the College shall ensure that the sub-contract includes any terms specified in the Funding Rules.</w:t>
      </w:r>
    </w:p>
    <w:p w:rsidR="003300EA" w:rsidRPr="00F76882" w:rsidRDefault="003300EA" w:rsidP="003300EA">
      <w:pPr>
        <w:ind w:left="720"/>
        <w:rPr>
          <w:rFonts w:ascii="Arial" w:hAnsi="Arial" w:cs="Arial"/>
          <w:color w:val="000000" w:themeColor="text1"/>
          <w:sz w:val="22"/>
          <w:szCs w:val="22"/>
        </w:rPr>
      </w:pPr>
    </w:p>
    <w:p w:rsidR="003300EA" w:rsidRPr="00F76882" w:rsidRDefault="003300EA" w:rsidP="009B18CC">
      <w:pPr>
        <w:rPr>
          <w:rFonts w:ascii="Arial" w:hAnsi="Arial" w:cs="Arial"/>
          <w:color w:val="000000" w:themeColor="text1"/>
          <w:sz w:val="22"/>
          <w:szCs w:val="22"/>
        </w:rPr>
      </w:pPr>
      <w:r w:rsidRPr="00F76882">
        <w:rPr>
          <w:rFonts w:ascii="Arial" w:hAnsi="Arial" w:cs="Arial"/>
          <w:b/>
          <w:color w:val="000000" w:themeColor="text1"/>
          <w:sz w:val="22"/>
          <w:szCs w:val="22"/>
        </w:rPr>
        <w:t>(h)</w:t>
      </w:r>
      <w:r w:rsidRPr="00F76882">
        <w:rPr>
          <w:rFonts w:ascii="Arial" w:hAnsi="Arial" w:cs="Arial"/>
          <w:b/>
          <w:color w:val="000000" w:themeColor="text1"/>
          <w:sz w:val="22"/>
          <w:szCs w:val="22"/>
        </w:rPr>
        <w:tab/>
        <w:t>Raising Standards</w:t>
      </w:r>
    </w:p>
    <w:p w:rsidR="003300EA" w:rsidRPr="00F76882" w:rsidRDefault="003300EA" w:rsidP="003300EA">
      <w:pPr>
        <w:ind w:left="720"/>
        <w:rPr>
          <w:rFonts w:ascii="Arial" w:hAnsi="Arial" w:cs="Arial"/>
          <w:color w:val="000000" w:themeColor="text1"/>
          <w:sz w:val="22"/>
          <w:szCs w:val="22"/>
        </w:rPr>
      </w:pPr>
      <w:r w:rsidRPr="00F76882">
        <w:rPr>
          <w:rFonts w:ascii="Arial" w:hAnsi="Arial" w:cs="Arial"/>
          <w:color w:val="000000" w:themeColor="text1"/>
          <w:sz w:val="22"/>
          <w:szCs w:val="22"/>
        </w:rPr>
        <w:t>When the College receives notification from OFSTED that the Provision is to be inspected, the College shall provide the Chief Executive with a copy of its quality improvement activity, and any other relevant information in accordance with the required timescale of OFSTED. The College must inform the Chief Executive of the outcome of the inspection within 5 working days of receiving the feedback from OFSTED.</w:t>
      </w:r>
    </w:p>
    <w:p w:rsidR="003300EA" w:rsidRPr="00F76882" w:rsidRDefault="003300EA" w:rsidP="003300EA">
      <w:pPr>
        <w:rPr>
          <w:rFonts w:ascii="Arial" w:hAnsi="Arial" w:cs="Arial"/>
          <w:color w:val="000000" w:themeColor="text1"/>
          <w:sz w:val="22"/>
          <w:szCs w:val="22"/>
        </w:rPr>
      </w:pPr>
    </w:p>
    <w:p w:rsidR="003300EA" w:rsidRPr="00F76882" w:rsidRDefault="003300EA" w:rsidP="003300EA">
      <w:pPr>
        <w:rPr>
          <w:rFonts w:ascii="Arial" w:hAnsi="Arial" w:cs="Arial"/>
          <w:color w:val="000000" w:themeColor="text1"/>
          <w:sz w:val="22"/>
          <w:szCs w:val="22"/>
        </w:rPr>
      </w:pPr>
      <w:r w:rsidRPr="00F76882">
        <w:rPr>
          <w:rFonts w:ascii="Arial" w:hAnsi="Arial" w:cs="Arial"/>
          <w:b/>
          <w:color w:val="000000" w:themeColor="text1"/>
          <w:sz w:val="22"/>
          <w:szCs w:val="22"/>
        </w:rPr>
        <w:t>(</w:t>
      </w:r>
      <w:proofErr w:type="spellStart"/>
      <w:r w:rsidRPr="00F76882">
        <w:rPr>
          <w:rFonts w:ascii="Arial" w:hAnsi="Arial" w:cs="Arial"/>
          <w:b/>
          <w:color w:val="000000" w:themeColor="text1"/>
          <w:sz w:val="22"/>
          <w:szCs w:val="22"/>
        </w:rPr>
        <w:t>i</w:t>
      </w:r>
      <w:proofErr w:type="spellEnd"/>
      <w:r w:rsidRPr="00F76882">
        <w:rPr>
          <w:rFonts w:ascii="Arial" w:hAnsi="Arial" w:cs="Arial"/>
          <w:b/>
          <w:color w:val="000000" w:themeColor="text1"/>
          <w:sz w:val="22"/>
          <w:szCs w:val="22"/>
        </w:rPr>
        <w:t>)</w:t>
      </w:r>
      <w:r w:rsidRPr="00F76882">
        <w:rPr>
          <w:rFonts w:ascii="Arial" w:hAnsi="Arial" w:cs="Arial"/>
          <w:b/>
          <w:color w:val="000000" w:themeColor="text1"/>
          <w:sz w:val="22"/>
          <w:szCs w:val="22"/>
        </w:rPr>
        <w:tab/>
        <w:t>Learner Health, Safety and Welfare</w:t>
      </w:r>
    </w:p>
    <w:p w:rsidR="003300EA" w:rsidRPr="00F76882" w:rsidRDefault="003300EA" w:rsidP="003300EA">
      <w:pPr>
        <w:ind w:left="720"/>
        <w:rPr>
          <w:rFonts w:ascii="Arial" w:hAnsi="Arial" w:cs="Arial"/>
          <w:color w:val="000000" w:themeColor="text1"/>
          <w:sz w:val="22"/>
          <w:szCs w:val="22"/>
        </w:rPr>
      </w:pPr>
      <w:r w:rsidRPr="00F76882">
        <w:rPr>
          <w:rFonts w:ascii="Arial" w:hAnsi="Arial" w:cs="Arial"/>
          <w:color w:val="000000" w:themeColor="text1"/>
          <w:sz w:val="22"/>
          <w:szCs w:val="22"/>
        </w:rPr>
        <w:t xml:space="preserve">The College shall ensure so far as reasonably practicable that learning takes place in safe, healthy and supportive environments, which meet the needs of learners. The College shall provide information to the Chief Executive, as and when specifically </w:t>
      </w:r>
      <w:r w:rsidRPr="00F76882">
        <w:rPr>
          <w:rFonts w:ascii="Arial" w:hAnsi="Arial" w:cs="Arial"/>
          <w:color w:val="000000" w:themeColor="text1"/>
          <w:sz w:val="22"/>
          <w:szCs w:val="22"/>
        </w:rPr>
        <w:lastRenderedPageBreak/>
        <w:t>requested, to give assurance that adequate arrangements exist for learner health, safety and welfare.</w:t>
      </w:r>
    </w:p>
    <w:p w:rsidR="003300EA" w:rsidRPr="00F76882" w:rsidRDefault="003300EA" w:rsidP="003300EA">
      <w:pPr>
        <w:ind w:left="720"/>
        <w:rPr>
          <w:rFonts w:ascii="Arial" w:hAnsi="Arial" w:cs="Arial"/>
          <w:color w:val="000000" w:themeColor="text1"/>
          <w:sz w:val="22"/>
          <w:szCs w:val="22"/>
        </w:rPr>
      </w:pPr>
    </w:p>
    <w:p w:rsidR="003300EA" w:rsidRPr="00F76882" w:rsidRDefault="003300EA" w:rsidP="003300EA">
      <w:pPr>
        <w:ind w:left="720"/>
        <w:rPr>
          <w:rFonts w:ascii="Arial" w:hAnsi="Arial" w:cs="Arial"/>
          <w:color w:val="000000" w:themeColor="text1"/>
          <w:sz w:val="22"/>
          <w:szCs w:val="22"/>
        </w:rPr>
      </w:pPr>
      <w:r w:rsidRPr="00F76882">
        <w:rPr>
          <w:rFonts w:ascii="Arial" w:hAnsi="Arial" w:cs="Arial"/>
          <w:color w:val="000000" w:themeColor="text1"/>
          <w:sz w:val="22"/>
          <w:szCs w:val="22"/>
        </w:rPr>
        <w:t>Where part of the learning takes place in an environment outside the direct control of the College, the College shall take all reasonable steps to ensure that adequate arrangements are in place to ensure the health and safety of learners.</w:t>
      </w:r>
    </w:p>
    <w:p w:rsidR="003300EA" w:rsidRPr="00F76882" w:rsidRDefault="003300EA" w:rsidP="003300EA">
      <w:pPr>
        <w:ind w:left="720"/>
        <w:rPr>
          <w:rFonts w:ascii="Arial" w:hAnsi="Arial" w:cs="Arial"/>
          <w:color w:val="000000" w:themeColor="text1"/>
          <w:sz w:val="22"/>
          <w:szCs w:val="22"/>
        </w:rPr>
      </w:pPr>
    </w:p>
    <w:p w:rsidR="003300EA" w:rsidRPr="00F76882" w:rsidRDefault="003300EA" w:rsidP="003300EA">
      <w:pPr>
        <w:ind w:left="720"/>
        <w:rPr>
          <w:rFonts w:ascii="Arial" w:hAnsi="Arial" w:cs="Arial"/>
          <w:color w:val="000000" w:themeColor="text1"/>
          <w:sz w:val="22"/>
          <w:szCs w:val="22"/>
        </w:rPr>
      </w:pPr>
      <w:r w:rsidRPr="00F76882">
        <w:rPr>
          <w:rFonts w:ascii="Arial" w:hAnsi="Arial" w:cs="Arial"/>
          <w:color w:val="000000" w:themeColor="text1"/>
          <w:sz w:val="22"/>
          <w:szCs w:val="22"/>
        </w:rPr>
        <w:t>The College shall adopt recruitment processes that comply with the law and will ensure that children and vulnerable adult learners are protected.</w:t>
      </w:r>
    </w:p>
    <w:p w:rsidR="003300EA" w:rsidRPr="00F76882" w:rsidRDefault="003300EA" w:rsidP="009B18CC">
      <w:pPr>
        <w:rPr>
          <w:rFonts w:ascii="Arial" w:hAnsi="Arial" w:cs="Arial"/>
          <w:color w:val="000000" w:themeColor="text1"/>
          <w:sz w:val="22"/>
          <w:szCs w:val="22"/>
        </w:rPr>
      </w:pPr>
    </w:p>
    <w:p w:rsidR="00DE6B7C" w:rsidRPr="00F76882" w:rsidRDefault="00DE6B7C" w:rsidP="009B18CC">
      <w:pPr>
        <w:rPr>
          <w:rFonts w:ascii="Arial" w:hAnsi="Arial" w:cs="Arial"/>
          <w:color w:val="000000" w:themeColor="text1"/>
          <w:sz w:val="22"/>
          <w:szCs w:val="22"/>
        </w:rPr>
      </w:pPr>
      <w:r w:rsidRPr="00F76882">
        <w:rPr>
          <w:rFonts w:ascii="Arial" w:hAnsi="Arial" w:cs="Arial"/>
          <w:b/>
          <w:color w:val="000000" w:themeColor="text1"/>
          <w:sz w:val="22"/>
          <w:szCs w:val="22"/>
        </w:rPr>
        <w:t>(</w:t>
      </w:r>
      <w:r w:rsidR="003300EA" w:rsidRPr="00F76882">
        <w:rPr>
          <w:rFonts w:ascii="Arial" w:hAnsi="Arial" w:cs="Arial"/>
          <w:b/>
          <w:color w:val="000000" w:themeColor="text1"/>
          <w:sz w:val="22"/>
          <w:szCs w:val="22"/>
        </w:rPr>
        <w:t>j</w:t>
      </w:r>
      <w:r w:rsidRPr="00F76882">
        <w:rPr>
          <w:rFonts w:ascii="Arial" w:hAnsi="Arial" w:cs="Arial"/>
          <w:b/>
          <w:color w:val="000000" w:themeColor="text1"/>
          <w:sz w:val="22"/>
          <w:szCs w:val="22"/>
        </w:rPr>
        <w:t>)</w:t>
      </w:r>
      <w:r w:rsidRPr="00F76882">
        <w:rPr>
          <w:rFonts w:ascii="Arial" w:hAnsi="Arial" w:cs="Arial"/>
          <w:b/>
          <w:color w:val="000000" w:themeColor="text1"/>
          <w:sz w:val="22"/>
          <w:szCs w:val="22"/>
        </w:rPr>
        <w:tab/>
      </w:r>
      <w:r w:rsidR="004B3D63" w:rsidRPr="00F76882">
        <w:rPr>
          <w:rFonts w:ascii="Arial" w:hAnsi="Arial" w:cs="Arial"/>
          <w:b/>
          <w:color w:val="000000" w:themeColor="text1"/>
          <w:sz w:val="22"/>
          <w:szCs w:val="22"/>
        </w:rPr>
        <w:t xml:space="preserve">Financial Reporting </w:t>
      </w:r>
      <w:r w:rsidR="003300EA" w:rsidRPr="00F76882">
        <w:rPr>
          <w:rFonts w:ascii="Arial" w:hAnsi="Arial" w:cs="Arial"/>
          <w:b/>
          <w:color w:val="000000" w:themeColor="text1"/>
          <w:sz w:val="22"/>
          <w:szCs w:val="22"/>
        </w:rPr>
        <w:t>and Audit</w:t>
      </w:r>
    </w:p>
    <w:p w:rsidR="00DE6B7C" w:rsidRPr="00F76882" w:rsidRDefault="00DE6B7C">
      <w:pPr>
        <w:pStyle w:val="BodyTextIndent"/>
        <w:autoSpaceDE w:val="0"/>
        <w:autoSpaceDN w:val="0"/>
        <w:adjustRightInd w:val="0"/>
        <w:rPr>
          <w:rFonts w:ascii="Arial" w:hAnsi="Arial" w:cs="Arial"/>
          <w:color w:val="000000" w:themeColor="text1"/>
          <w:sz w:val="22"/>
          <w:szCs w:val="22"/>
        </w:rPr>
      </w:pPr>
      <w:r w:rsidRPr="00F76882">
        <w:rPr>
          <w:rFonts w:ascii="Arial" w:hAnsi="Arial" w:cs="Arial"/>
          <w:color w:val="000000" w:themeColor="text1"/>
          <w:sz w:val="22"/>
          <w:szCs w:val="22"/>
        </w:rPr>
        <w:t xml:space="preserve">The </w:t>
      </w:r>
      <w:r w:rsidR="006F39AE" w:rsidRPr="00F76882">
        <w:rPr>
          <w:rFonts w:ascii="Arial" w:hAnsi="Arial" w:cs="Arial"/>
          <w:color w:val="000000" w:themeColor="text1"/>
          <w:sz w:val="22"/>
          <w:szCs w:val="22"/>
        </w:rPr>
        <w:t xml:space="preserve">Chief Executive </w:t>
      </w:r>
      <w:r w:rsidRPr="00F76882">
        <w:rPr>
          <w:rFonts w:ascii="Arial" w:hAnsi="Arial" w:cs="Arial"/>
          <w:color w:val="000000" w:themeColor="text1"/>
          <w:sz w:val="22"/>
          <w:szCs w:val="22"/>
        </w:rPr>
        <w:t xml:space="preserve">shall specify </w:t>
      </w:r>
      <w:r w:rsidR="006F39AE" w:rsidRPr="00F76882">
        <w:rPr>
          <w:rFonts w:ascii="Arial" w:hAnsi="Arial" w:cs="Arial"/>
          <w:color w:val="000000" w:themeColor="text1"/>
          <w:sz w:val="22"/>
          <w:szCs w:val="22"/>
        </w:rPr>
        <w:t>h</w:t>
      </w:r>
      <w:r w:rsidR="003300EA" w:rsidRPr="00F76882">
        <w:rPr>
          <w:rFonts w:ascii="Arial" w:hAnsi="Arial" w:cs="Arial"/>
          <w:color w:val="000000" w:themeColor="text1"/>
          <w:sz w:val="22"/>
          <w:szCs w:val="22"/>
        </w:rPr>
        <w:t>er</w:t>
      </w:r>
      <w:r w:rsidR="006F39AE" w:rsidRPr="00F76882">
        <w:rPr>
          <w:rFonts w:ascii="Arial" w:hAnsi="Arial" w:cs="Arial"/>
          <w:color w:val="000000" w:themeColor="text1"/>
          <w:sz w:val="22"/>
          <w:szCs w:val="22"/>
        </w:rPr>
        <w:t xml:space="preserve"> </w:t>
      </w:r>
      <w:r w:rsidRPr="00F76882">
        <w:rPr>
          <w:rFonts w:ascii="Arial" w:hAnsi="Arial" w:cs="Arial"/>
          <w:color w:val="000000" w:themeColor="text1"/>
          <w:sz w:val="22"/>
          <w:szCs w:val="22"/>
        </w:rPr>
        <w:t xml:space="preserve">requirements as to the information to be contained in the </w:t>
      </w:r>
      <w:r w:rsidR="006F39AE" w:rsidRPr="00F76882">
        <w:rPr>
          <w:rFonts w:ascii="Arial" w:hAnsi="Arial" w:cs="Arial"/>
          <w:color w:val="000000" w:themeColor="text1"/>
          <w:sz w:val="22"/>
          <w:szCs w:val="22"/>
        </w:rPr>
        <w:t>C</w:t>
      </w:r>
      <w:r w:rsidR="003300EA" w:rsidRPr="00F76882">
        <w:rPr>
          <w:rFonts w:ascii="Arial" w:hAnsi="Arial" w:cs="Arial"/>
          <w:color w:val="000000" w:themeColor="text1"/>
          <w:sz w:val="22"/>
          <w:szCs w:val="22"/>
        </w:rPr>
        <w:t>ollege</w:t>
      </w:r>
      <w:r w:rsidR="006F39AE" w:rsidRPr="00F76882">
        <w:rPr>
          <w:rFonts w:ascii="Arial" w:hAnsi="Arial" w:cs="Arial"/>
          <w:color w:val="000000" w:themeColor="text1"/>
          <w:sz w:val="22"/>
          <w:szCs w:val="22"/>
        </w:rPr>
        <w:t xml:space="preserve">’s </w:t>
      </w:r>
      <w:r w:rsidRPr="00F76882">
        <w:rPr>
          <w:rFonts w:ascii="Arial" w:hAnsi="Arial" w:cs="Arial"/>
          <w:color w:val="000000" w:themeColor="text1"/>
          <w:sz w:val="22"/>
          <w:szCs w:val="22"/>
        </w:rPr>
        <w:t>financial statements</w:t>
      </w:r>
      <w:r w:rsidR="007A74E8" w:rsidRPr="00F76882">
        <w:rPr>
          <w:rFonts w:ascii="Arial" w:hAnsi="Arial" w:cs="Arial"/>
          <w:color w:val="000000" w:themeColor="text1"/>
          <w:sz w:val="22"/>
          <w:szCs w:val="22"/>
        </w:rPr>
        <w:t xml:space="preserve"> and how they should be reported in accordance with best practice in the further education sector. </w:t>
      </w:r>
    </w:p>
    <w:p w:rsidR="003300EA" w:rsidRPr="00F76882" w:rsidRDefault="00114989">
      <w:pPr>
        <w:pStyle w:val="BodyTextIndent"/>
        <w:autoSpaceDE w:val="0"/>
        <w:autoSpaceDN w:val="0"/>
        <w:adjustRightInd w:val="0"/>
        <w:rPr>
          <w:rFonts w:ascii="Arial" w:hAnsi="Arial" w:cs="Arial"/>
          <w:color w:val="000000" w:themeColor="text1"/>
          <w:sz w:val="22"/>
          <w:szCs w:val="22"/>
        </w:rPr>
      </w:pPr>
      <w:r w:rsidRPr="00F76882">
        <w:rPr>
          <w:rFonts w:ascii="Arial" w:hAnsi="Arial" w:cs="Arial"/>
          <w:strike/>
          <w:color w:val="000000" w:themeColor="text1"/>
          <w:sz w:val="22"/>
          <w:szCs w:val="22"/>
        </w:rPr>
        <w:br/>
      </w:r>
      <w:r w:rsidR="003300EA" w:rsidRPr="00F76882">
        <w:rPr>
          <w:rFonts w:ascii="Arial" w:hAnsi="Arial" w:cs="Arial"/>
          <w:color w:val="000000" w:themeColor="text1"/>
          <w:sz w:val="22"/>
          <w:szCs w:val="22"/>
        </w:rPr>
        <w:t xml:space="preserve">The College shall appoint an audit committee and arrange to provide for internal and financial statements audit, including regularity audit, in accordance with the </w:t>
      </w:r>
      <w:r w:rsidR="003300EA" w:rsidRPr="00F76882">
        <w:rPr>
          <w:rFonts w:ascii="Arial" w:hAnsi="Arial" w:cs="Arial"/>
          <w:i/>
          <w:color w:val="000000" w:themeColor="text1"/>
          <w:sz w:val="22"/>
          <w:szCs w:val="22"/>
        </w:rPr>
        <w:t xml:space="preserve">Joint </w:t>
      </w:r>
      <w:r w:rsidR="003300EA" w:rsidRPr="00F76882">
        <w:rPr>
          <w:rFonts w:ascii="Arial" w:hAnsi="Arial" w:cs="Arial"/>
          <w:i/>
          <w:iCs/>
          <w:color w:val="000000" w:themeColor="text1"/>
          <w:sz w:val="22"/>
          <w:szCs w:val="22"/>
        </w:rPr>
        <w:t xml:space="preserve">Audit Code of Practice </w:t>
      </w:r>
      <w:r w:rsidR="003300EA" w:rsidRPr="00F76882">
        <w:rPr>
          <w:rFonts w:ascii="Arial" w:hAnsi="Arial" w:cs="Arial"/>
          <w:color w:val="000000" w:themeColor="text1"/>
          <w:sz w:val="22"/>
          <w:szCs w:val="22"/>
        </w:rPr>
        <w:t xml:space="preserve">and any other directions drawn up and published by the Chief Executive in consultation with colleges. Any mandatory requirements under </w:t>
      </w:r>
      <w:proofErr w:type="gramStart"/>
      <w:r w:rsidR="003300EA" w:rsidRPr="00F76882">
        <w:rPr>
          <w:rFonts w:ascii="Arial" w:hAnsi="Arial" w:cs="Arial"/>
          <w:color w:val="000000" w:themeColor="text1"/>
          <w:sz w:val="22"/>
          <w:szCs w:val="22"/>
        </w:rPr>
        <w:t xml:space="preserve">the  </w:t>
      </w:r>
      <w:r w:rsidR="003300EA" w:rsidRPr="00F76882">
        <w:rPr>
          <w:rFonts w:ascii="Arial" w:hAnsi="Arial" w:cs="Arial"/>
          <w:i/>
          <w:color w:val="000000" w:themeColor="text1"/>
          <w:sz w:val="22"/>
          <w:szCs w:val="22"/>
        </w:rPr>
        <w:t>Joint</w:t>
      </w:r>
      <w:proofErr w:type="gramEnd"/>
      <w:r w:rsidR="003300EA" w:rsidRPr="00F76882">
        <w:rPr>
          <w:rFonts w:ascii="Arial" w:hAnsi="Arial" w:cs="Arial"/>
          <w:color w:val="000000" w:themeColor="text1"/>
          <w:sz w:val="22"/>
          <w:szCs w:val="22"/>
        </w:rPr>
        <w:t xml:space="preserve"> </w:t>
      </w:r>
      <w:r w:rsidR="003300EA" w:rsidRPr="00F76882">
        <w:rPr>
          <w:rFonts w:ascii="Arial" w:hAnsi="Arial" w:cs="Arial"/>
          <w:i/>
          <w:iCs/>
          <w:color w:val="000000" w:themeColor="text1"/>
          <w:sz w:val="22"/>
          <w:szCs w:val="22"/>
        </w:rPr>
        <w:t xml:space="preserve">Audit Code of Practice </w:t>
      </w:r>
      <w:r w:rsidR="003300EA" w:rsidRPr="00F76882">
        <w:rPr>
          <w:rFonts w:ascii="Arial" w:hAnsi="Arial" w:cs="Arial"/>
          <w:color w:val="000000" w:themeColor="text1"/>
          <w:sz w:val="22"/>
          <w:szCs w:val="22"/>
        </w:rPr>
        <w:t>shall be a condition of funding under this financial memorandum.</w:t>
      </w:r>
    </w:p>
    <w:p w:rsidR="003300EA" w:rsidRPr="00F76882" w:rsidRDefault="003300EA">
      <w:pPr>
        <w:pStyle w:val="BodyTextIndent"/>
        <w:autoSpaceDE w:val="0"/>
        <w:autoSpaceDN w:val="0"/>
        <w:adjustRightInd w:val="0"/>
        <w:rPr>
          <w:rFonts w:ascii="Arial" w:hAnsi="Arial" w:cs="Arial"/>
          <w:color w:val="000000" w:themeColor="text1"/>
          <w:sz w:val="22"/>
          <w:szCs w:val="22"/>
        </w:rPr>
      </w:pPr>
    </w:p>
    <w:p w:rsidR="00DE6B7C" w:rsidRPr="00F76882" w:rsidRDefault="00114989">
      <w:pPr>
        <w:pStyle w:val="BodyTextIndent"/>
        <w:autoSpaceDE w:val="0"/>
        <w:autoSpaceDN w:val="0"/>
        <w:adjustRightInd w:val="0"/>
        <w:rPr>
          <w:rFonts w:ascii="Arial" w:hAnsi="Arial" w:cs="Arial"/>
          <w:color w:val="000000" w:themeColor="text1"/>
          <w:sz w:val="22"/>
          <w:szCs w:val="22"/>
        </w:rPr>
      </w:pPr>
      <w:r w:rsidRPr="00F76882">
        <w:rPr>
          <w:rFonts w:ascii="Arial" w:hAnsi="Arial" w:cs="Arial"/>
          <w:color w:val="000000" w:themeColor="text1"/>
          <w:sz w:val="22"/>
          <w:szCs w:val="22"/>
        </w:rPr>
        <w:t>The C</w:t>
      </w:r>
      <w:r w:rsidR="003300EA" w:rsidRPr="00F76882">
        <w:rPr>
          <w:rFonts w:ascii="Arial" w:hAnsi="Arial" w:cs="Arial"/>
          <w:color w:val="000000" w:themeColor="text1"/>
          <w:sz w:val="22"/>
          <w:szCs w:val="22"/>
        </w:rPr>
        <w:t>ollege</w:t>
      </w:r>
      <w:r w:rsidRPr="00F76882">
        <w:rPr>
          <w:rFonts w:ascii="Arial" w:hAnsi="Arial" w:cs="Arial"/>
          <w:color w:val="000000" w:themeColor="text1"/>
          <w:sz w:val="22"/>
          <w:szCs w:val="22"/>
        </w:rPr>
        <w:t xml:space="preserve"> shall provide the Chief Executive with copies of its audited financial statements within five months of the </w:t>
      </w:r>
      <w:r w:rsidR="003300EA" w:rsidRPr="00F76882">
        <w:rPr>
          <w:rFonts w:ascii="Arial" w:hAnsi="Arial" w:cs="Arial"/>
          <w:color w:val="000000" w:themeColor="text1"/>
          <w:sz w:val="22"/>
          <w:szCs w:val="22"/>
        </w:rPr>
        <w:t>College</w:t>
      </w:r>
      <w:r w:rsidRPr="00F76882">
        <w:rPr>
          <w:rFonts w:ascii="Arial" w:hAnsi="Arial" w:cs="Arial"/>
          <w:color w:val="000000" w:themeColor="text1"/>
          <w:sz w:val="22"/>
          <w:szCs w:val="22"/>
        </w:rPr>
        <w:t xml:space="preserve">’s year-end. As </w:t>
      </w:r>
      <w:r w:rsidR="003300EA" w:rsidRPr="00F76882">
        <w:rPr>
          <w:rFonts w:ascii="Arial" w:hAnsi="Arial" w:cs="Arial"/>
          <w:color w:val="000000" w:themeColor="text1"/>
          <w:sz w:val="22"/>
          <w:szCs w:val="22"/>
        </w:rPr>
        <w:t>a charity</w:t>
      </w:r>
      <w:r w:rsidRPr="00F76882">
        <w:rPr>
          <w:rFonts w:ascii="Arial" w:hAnsi="Arial" w:cs="Arial"/>
          <w:color w:val="000000" w:themeColor="text1"/>
          <w:sz w:val="22"/>
          <w:szCs w:val="22"/>
        </w:rPr>
        <w:t xml:space="preserve">, </w:t>
      </w:r>
      <w:r w:rsidR="003300EA" w:rsidRPr="00F76882">
        <w:rPr>
          <w:rFonts w:ascii="Arial" w:hAnsi="Arial" w:cs="Arial"/>
          <w:color w:val="000000" w:themeColor="text1"/>
          <w:sz w:val="22"/>
          <w:szCs w:val="22"/>
        </w:rPr>
        <w:t>the College is</w:t>
      </w:r>
      <w:r w:rsidRPr="00F76882">
        <w:rPr>
          <w:rFonts w:ascii="Arial" w:hAnsi="Arial" w:cs="Arial"/>
          <w:color w:val="000000" w:themeColor="text1"/>
          <w:sz w:val="22"/>
          <w:szCs w:val="22"/>
        </w:rPr>
        <w:t xml:space="preserve"> expected to make </w:t>
      </w:r>
      <w:r w:rsidR="003300EA" w:rsidRPr="00F76882">
        <w:rPr>
          <w:rFonts w:ascii="Arial" w:hAnsi="Arial" w:cs="Arial"/>
          <w:color w:val="000000" w:themeColor="text1"/>
          <w:sz w:val="22"/>
          <w:szCs w:val="22"/>
        </w:rPr>
        <w:t>its</w:t>
      </w:r>
      <w:r w:rsidRPr="00F76882">
        <w:rPr>
          <w:rFonts w:ascii="Arial" w:hAnsi="Arial" w:cs="Arial"/>
          <w:color w:val="000000" w:themeColor="text1"/>
          <w:sz w:val="22"/>
          <w:szCs w:val="22"/>
        </w:rPr>
        <w:t xml:space="preserve"> financial statements available to members of the public on request.</w:t>
      </w:r>
    </w:p>
    <w:p w:rsidR="003300EA" w:rsidRPr="00F76882" w:rsidRDefault="003300EA">
      <w:pPr>
        <w:pStyle w:val="BodyTextIndent"/>
        <w:autoSpaceDE w:val="0"/>
        <w:autoSpaceDN w:val="0"/>
        <w:adjustRightInd w:val="0"/>
        <w:rPr>
          <w:rFonts w:ascii="Arial" w:hAnsi="Arial" w:cs="Arial"/>
          <w:color w:val="000000" w:themeColor="text1"/>
          <w:sz w:val="22"/>
          <w:szCs w:val="22"/>
        </w:rPr>
      </w:pPr>
    </w:p>
    <w:p w:rsidR="003300EA" w:rsidRPr="00F76882" w:rsidRDefault="003300EA">
      <w:pPr>
        <w:pStyle w:val="BodyTextIndent"/>
        <w:autoSpaceDE w:val="0"/>
        <w:autoSpaceDN w:val="0"/>
        <w:adjustRightInd w:val="0"/>
        <w:rPr>
          <w:rFonts w:ascii="Arial" w:hAnsi="Arial" w:cs="Arial"/>
          <w:strike/>
          <w:color w:val="000000" w:themeColor="text1"/>
          <w:sz w:val="22"/>
          <w:szCs w:val="22"/>
        </w:rPr>
      </w:pPr>
      <w:r w:rsidRPr="00F76882">
        <w:rPr>
          <w:rFonts w:ascii="Arial" w:hAnsi="Arial" w:cs="Arial"/>
          <w:color w:val="000000" w:themeColor="text1"/>
          <w:sz w:val="22"/>
          <w:szCs w:val="22"/>
        </w:rPr>
        <w:t>The College shall demonstrate that any payments made in respect of the termination of employment are regular secure value for money and have not been made where disciplinary action would have been justified. All such payments shall be brought to the attention of the College's financial statements auditors.</w:t>
      </w:r>
    </w:p>
    <w:p w:rsidR="00DE6B7C" w:rsidRPr="00F76882" w:rsidRDefault="00DE6B7C">
      <w:pPr>
        <w:pStyle w:val="BodyTextIndent"/>
        <w:autoSpaceDE w:val="0"/>
        <w:autoSpaceDN w:val="0"/>
        <w:adjustRightInd w:val="0"/>
        <w:rPr>
          <w:rFonts w:ascii="Arial" w:hAnsi="Arial" w:cs="Arial"/>
          <w:color w:val="000000" w:themeColor="text1"/>
          <w:sz w:val="22"/>
          <w:szCs w:val="22"/>
        </w:rPr>
      </w:pPr>
    </w:p>
    <w:p w:rsidR="00DE6B7C" w:rsidRPr="00F76882" w:rsidRDefault="00DE6B7C">
      <w:pPr>
        <w:pStyle w:val="BodyTextIndent"/>
        <w:autoSpaceDE w:val="0"/>
        <w:autoSpaceDN w:val="0"/>
        <w:adjustRightInd w:val="0"/>
        <w:rPr>
          <w:rFonts w:ascii="Arial" w:hAnsi="Arial" w:cs="Arial"/>
          <w:color w:val="000000" w:themeColor="text1"/>
          <w:sz w:val="22"/>
          <w:szCs w:val="22"/>
        </w:rPr>
      </w:pPr>
      <w:r w:rsidRPr="00F76882">
        <w:rPr>
          <w:rFonts w:ascii="Arial" w:hAnsi="Arial" w:cs="Arial"/>
          <w:color w:val="000000" w:themeColor="text1"/>
          <w:sz w:val="22"/>
          <w:szCs w:val="22"/>
        </w:rPr>
        <w:t>The College must ensure that it has an effective policy of risk management</w:t>
      </w:r>
      <w:r w:rsidR="00EC0518" w:rsidRPr="00F76882">
        <w:rPr>
          <w:rFonts w:ascii="Arial" w:hAnsi="Arial" w:cs="Arial"/>
          <w:color w:val="000000" w:themeColor="text1"/>
          <w:sz w:val="22"/>
          <w:szCs w:val="22"/>
        </w:rPr>
        <w:t>.</w:t>
      </w:r>
      <w:r w:rsidRPr="00F76882">
        <w:rPr>
          <w:rFonts w:ascii="Arial" w:hAnsi="Arial" w:cs="Arial"/>
          <w:color w:val="000000" w:themeColor="text1"/>
          <w:sz w:val="22"/>
          <w:szCs w:val="22"/>
        </w:rPr>
        <w:t xml:space="preserve"> </w:t>
      </w:r>
    </w:p>
    <w:p w:rsidR="00DE6B7C" w:rsidRPr="00F76882" w:rsidRDefault="00DE6B7C">
      <w:pPr>
        <w:pStyle w:val="BodyTextIndent"/>
        <w:autoSpaceDE w:val="0"/>
        <w:autoSpaceDN w:val="0"/>
        <w:adjustRightInd w:val="0"/>
        <w:rPr>
          <w:rFonts w:ascii="Arial" w:hAnsi="Arial" w:cs="Arial"/>
          <w:color w:val="000000" w:themeColor="text1"/>
          <w:sz w:val="22"/>
          <w:szCs w:val="22"/>
        </w:rPr>
      </w:pPr>
    </w:p>
    <w:p w:rsidR="003300EA" w:rsidRPr="00F76882" w:rsidRDefault="003300EA">
      <w:pPr>
        <w:pStyle w:val="BodyTextIndent"/>
        <w:autoSpaceDE w:val="0"/>
        <w:autoSpaceDN w:val="0"/>
        <w:adjustRightInd w:val="0"/>
        <w:rPr>
          <w:rFonts w:ascii="Arial" w:hAnsi="Arial" w:cs="Arial"/>
          <w:color w:val="000000" w:themeColor="text1"/>
          <w:sz w:val="22"/>
          <w:szCs w:val="22"/>
        </w:rPr>
      </w:pPr>
      <w:r w:rsidRPr="00F76882">
        <w:rPr>
          <w:rFonts w:ascii="Arial" w:hAnsi="Arial" w:cs="Arial"/>
          <w:color w:val="000000" w:themeColor="text1"/>
          <w:sz w:val="22"/>
          <w:szCs w:val="22"/>
        </w:rPr>
        <w:t xml:space="preserve">The College shall investigate and report to the Chief Executive all significant cases of internal and external fraud or suspected fraud or irregularity (as defined in the </w:t>
      </w:r>
      <w:r w:rsidRPr="00F76882">
        <w:rPr>
          <w:rFonts w:ascii="Arial" w:hAnsi="Arial" w:cs="Arial"/>
          <w:i/>
          <w:iCs/>
          <w:color w:val="000000" w:themeColor="text1"/>
          <w:sz w:val="22"/>
          <w:szCs w:val="22"/>
        </w:rPr>
        <w:t xml:space="preserve">Joint Audit Code of Practice). </w:t>
      </w:r>
      <w:r w:rsidRPr="00F76882">
        <w:rPr>
          <w:rFonts w:ascii="Arial" w:hAnsi="Arial" w:cs="Arial"/>
          <w:color w:val="000000" w:themeColor="text1"/>
          <w:sz w:val="22"/>
          <w:szCs w:val="22"/>
        </w:rPr>
        <w:t>The Chief Executive reserves the right to review the College's fraud investigation files.</w:t>
      </w:r>
    </w:p>
    <w:p w:rsidR="00DE6B7C" w:rsidRPr="00F76882" w:rsidRDefault="00DE6B7C">
      <w:pPr>
        <w:rPr>
          <w:rFonts w:ascii="Arial" w:hAnsi="Arial" w:cs="Arial"/>
          <w:color w:val="000000" w:themeColor="text1"/>
          <w:sz w:val="22"/>
          <w:szCs w:val="22"/>
        </w:rPr>
      </w:pPr>
    </w:p>
    <w:p w:rsidR="003300EA" w:rsidRPr="00F76882" w:rsidRDefault="003300EA" w:rsidP="003300EA">
      <w:pPr>
        <w:rPr>
          <w:rFonts w:ascii="Arial" w:hAnsi="Arial" w:cs="Arial"/>
          <w:b/>
          <w:color w:val="000000" w:themeColor="text1"/>
          <w:sz w:val="22"/>
          <w:szCs w:val="22"/>
        </w:rPr>
      </w:pPr>
      <w:r w:rsidRPr="00F76882">
        <w:rPr>
          <w:rFonts w:ascii="Arial" w:hAnsi="Arial" w:cs="Arial"/>
          <w:b/>
          <w:color w:val="000000" w:themeColor="text1"/>
          <w:sz w:val="22"/>
          <w:szCs w:val="22"/>
        </w:rPr>
        <w:t>(k)</w:t>
      </w:r>
      <w:r w:rsidRPr="00F76882">
        <w:rPr>
          <w:rFonts w:ascii="Arial" w:hAnsi="Arial" w:cs="Arial"/>
          <w:b/>
          <w:color w:val="000000" w:themeColor="text1"/>
          <w:sz w:val="22"/>
          <w:szCs w:val="22"/>
        </w:rPr>
        <w:tab/>
        <w:t>Capital Transactions</w:t>
      </w:r>
    </w:p>
    <w:p w:rsidR="003300EA" w:rsidRPr="00F76882" w:rsidRDefault="003300EA" w:rsidP="003300EA">
      <w:pPr>
        <w:pStyle w:val="BodyTextIndent2"/>
        <w:rPr>
          <w:b w:val="0"/>
          <w:bCs w:val="0"/>
          <w:color w:val="000000" w:themeColor="text1"/>
          <w:sz w:val="22"/>
          <w:szCs w:val="22"/>
          <w:lang w:val="en-GB"/>
        </w:rPr>
      </w:pPr>
      <w:r w:rsidRPr="00F76882">
        <w:rPr>
          <w:b w:val="0"/>
          <w:bCs w:val="0"/>
          <w:color w:val="000000" w:themeColor="text1"/>
          <w:sz w:val="22"/>
          <w:szCs w:val="22"/>
          <w:lang w:val="en-GB"/>
        </w:rPr>
        <w:t xml:space="preserve">The College shall properly manage and develop its property with regard to good practice guidance </w:t>
      </w:r>
      <w:r w:rsidRPr="00F76882">
        <w:rPr>
          <w:b w:val="0"/>
          <w:color w:val="000000" w:themeColor="text1"/>
          <w:sz w:val="22"/>
          <w:szCs w:val="22"/>
          <w:lang w:val="en-GB"/>
        </w:rPr>
        <w:t>in the further education sector and ensure that it maintains premises which are properly equipped in order to deliver the education and training for which it is funded by the Chief Executive.</w:t>
      </w:r>
      <w:r w:rsidRPr="00F76882">
        <w:rPr>
          <w:b w:val="0"/>
          <w:bCs w:val="0"/>
          <w:color w:val="000000" w:themeColor="text1"/>
          <w:sz w:val="22"/>
          <w:szCs w:val="22"/>
          <w:lang w:val="en-GB"/>
        </w:rPr>
        <w:t xml:space="preserve"> </w:t>
      </w:r>
    </w:p>
    <w:p w:rsidR="003300EA" w:rsidRPr="00F76882" w:rsidRDefault="003300EA" w:rsidP="003300EA">
      <w:pPr>
        <w:autoSpaceDE w:val="0"/>
        <w:autoSpaceDN w:val="0"/>
        <w:adjustRightInd w:val="0"/>
        <w:ind w:left="720"/>
        <w:rPr>
          <w:rFonts w:ascii="Arial" w:hAnsi="Arial" w:cs="Arial"/>
          <w:bCs/>
          <w:color w:val="000000" w:themeColor="text1"/>
          <w:sz w:val="22"/>
          <w:szCs w:val="22"/>
        </w:rPr>
      </w:pPr>
    </w:p>
    <w:p w:rsidR="003300EA" w:rsidRPr="00F76882" w:rsidRDefault="003300EA" w:rsidP="003300EA">
      <w:pPr>
        <w:autoSpaceDE w:val="0"/>
        <w:autoSpaceDN w:val="0"/>
        <w:adjustRightInd w:val="0"/>
        <w:ind w:left="720"/>
        <w:rPr>
          <w:rFonts w:ascii="Arial" w:hAnsi="Arial" w:cs="Arial"/>
          <w:color w:val="000000" w:themeColor="text1"/>
          <w:sz w:val="22"/>
          <w:szCs w:val="22"/>
        </w:rPr>
      </w:pPr>
      <w:r w:rsidRPr="00F76882">
        <w:rPr>
          <w:rFonts w:ascii="Arial" w:hAnsi="Arial" w:cs="Arial"/>
          <w:color w:val="000000" w:themeColor="text1"/>
          <w:sz w:val="22"/>
          <w:szCs w:val="22"/>
        </w:rPr>
        <w:t>Where the College proposes to dispose of, lease or rent land and/or buildings which have been acquired, developed and/or refurbished or modernised with the help of capital grants from the Chief Executive and predecessor bodies, the Chief Executive should be notified in writing of such transactions and reserves the right to require repayment of some, or all, of the associated grant.</w:t>
      </w:r>
    </w:p>
    <w:p w:rsidR="003300EA" w:rsidRPr="00F76882" w:rsidRDefault="003300EA">
      <w:pPr>
        <w:rPr>
          <w:rFonts w:ascii="Arial" w:hAnsi="Arial" w:cs="Arial"/>
          <w:color w:val="000000" w:themeColor="text1"/>
          <w:sz w:val="22"/>
          <w:szCs w:val="22"/>
        </w:rPr>
      </w:pPr>
    </w:p>
    <w:p w:rsidR="00437C63" w:rsidRPr="00F76882" w:rsidRDefault="00DE6B7C" w:rsidP="00C12B29">
      <w:pPr>
        <w:rPr>
          <w:rFonts w:ascii="Arial" w:hAnsi="Arial" w:cs="Arial"/>
          <w:color w:val="000000" w:themeColor="text1"/>
          <w:sz w:val="22"/>
          <w:szCs w:val="22"/>
        </w:rPr>
      </w:pPr>
      <w:r w:rsidRPr="00F76882">
        <w:rPr>
          <w:rFonts w:ascii="Arial" w:hAnsi="Arial" w:cs="Arial"/>
          <w:b/>
          <w:color w:val="000000" w:themeColor="text1"/>
          <w:sz w:val="22"/>
          <w:szCs w:val="22"/>
        </w:rPr>
        <w:t>(</w:t>
      </w:r>
      <w:r w:rsidR="003300EA" w:rsidRPr="00F76882">
        <w:rPr>
          <w:rFonts w:ascii="Arial" w:hAnsi="Arial" w:cs="Arial"/>
          <w:b/>
          <w:color w:val="000000" w:themeColor="text1"/>
          <w:sz w:val="22"/>
          <w:szCs w:val="22"/>
        </w:rPr>
        <w:t>l</w:t>
      </w:r>
      <w:r w:rsidRPr="00F76882">
        <w:rPr>
          <w:rFonts w:ascii="Arial" w:hAnsi="Arial" w:cs="Arial"/>
          <w:b/>
          <w:color w:val="000000" w:themeColor="text1"/>
          <w:sz w:val="22"/>
          <w:szCs w:val="22"/>
        </w:rPr>
        <w:t>)</w:t>
      </w:r>
      <w:r w:rsidRPr="00F76882">
        <w:rPr>
          <w:rFonts w:ascii="Arial" w:hAnsi="Arial" w:cs="Arial"/>
          <w:b/>
          <w:color w:val="000000" w:themeColor="text1"/>
          <w:sz w:val="22"/>
          <w:szCs w:val="22"/>
        </w:rPr>
        <w:tab/>
      </w:r>
      <w:r w:rsidR="00437C63" w:rsidRPr="00F76882">
        <w:rPr>
          <w:rFonts w:ascii="Arial" w:hAnsi="Arial" w:cs="Arial"/>
          <w:b/>
          <w:color w:val="000000" w:themeColor="text1"/>
          <w:sz w:val="22"/>
          <w:szCs w:val="22"/>
        </w:rPr>
        <w:t>Additional Conditions of Funding</w:t>
      </w:r>
    </w:p>
    <w:p w:rsidR="00DE6B7C" w:rsidRPr="00F76882" w:rsidRDefault="00437C63" w:rsidP="00437C63">
      <w:pPr>
        <w:ind w:left="720"/>
        <w:rPr>
          <w:rFonts w:ascii="Arial" w:hAnsi="Arial" w:cs="Arial"/>
          <w:color w:val="000000" w:themeColor="text1"/>
          <w:sz w:val="22"/>
          <w:szCs w:val="22"/>
        </w:rPr>
      </w:pPr>
      <w:r w:rsidRPr="00F76882">
        <w:rPr>
          <w:rFonts w:ascii="Arial" w:hAnsi="Arial" w:cs="Arial"/>
          <w:color w:val="000000" w:themeColor="text1"/>
          <w:sz w:val="22"/>
          <w:szCs w:val="22"/>
        </w:rPr>
        <w:t xml:space="preserve">The Chief Executive reserves the right to impose additional conditions of funding where </w:t>
      </w:r>
      <w:r w:rsidR="003300EA" w:rsidRPr="00F76882">
        <w:rPr>
          <w:rFonts w:ascii="Arial" w:hAnsi="Arial" w:cs="Arial"/>
          <w:color w:val="000000" w:themeColor="text1"/>
          <w:sz w:val="22"/>
          <w:szCs w:val="22"/>
        </w:rPr>
        <w:t>s</w:t>
      </w:r>
      <w:r w:rsidRPr="00F76882">
        <w:rPr>
          <w:rFonts w:ascii="Arial" w:hAnsi="Arial" w:cs="Arial"/>
          <w:color w:val="000000" w:themeColor="text1"/>
          <w:sz w:val="22"/>
          <w:szCs w:val="22"/>
        </w:rPr>
        <w:t>he considers it is necessary to do so to secure the delivery of education and training of a reasonable quality by the C</w:t>
      </w:r>
      <w:r w:rsidR="003300EA" w:rsidRPr="00F76882">
        <w:rPr>
          <w:rFonts w:ascii="Arial" w:hAnsi="Arial" w:cs="Arial"/>
          <w:color w:val="000000" w:themeColor="text1"/>
          <w:sz w:val="22"/>
          <w:szCs w:val="22"/>
        </w:rPr>
        <w:t>ollege</w:t>
      </w:r>
      <w:r w:rsidRPr="00F76882">
        <w:rPr>
          <w:rFonts w:ascii="Arial" w:hAnsi="Arial" w:cs="Arial"/>
          <w:color w:val="000000" w:themeColor="text1"/>
          <w:sz w:val="22"/>
          <w:szCs w:val="22"/>
        </w:rPr>
        <w:t>, or ensure that the resources provided by h</w:t>
      </w:r>
      <w:r w:rsidR="003300EA" w:rsidRPr="00F76882">
        <w:rPr>
          <w:rFonts w:ascii="Arial" w:hAnsi="Arial" w:cs="Arial"/>
          <w:color w:val="000000" w:themeColor="text1"/>
          <w:sz w:val="22"/>
          <w:szCs w:val="22"/>
        </w:rPr>
        <w:t>er</w:t>
      </w:r>
      <w:r w:rsidRPr="00F76882">
        <w:rPr>
          <w:rFonts w:ascii="Arial" w:hAnsi="Arial" w:cs="Arial"/>
          <w:color w:val="000000" w:themeColor="text1"/>
          <w:sz w:val="22"/>
          <w:szCs w:val="22"/>
        </w:rPr>
        <w:t xml:space="preserve"> are being used effectively and efficiently or to require the Co</w:t>
      </w:r>
      <w:r w:rsidR="003300EA" w:rsidRPr="00F76882">
        <w:rPr>
          <w:rFonts w:ascii="Arial" w:hAnsi="Arial" w:cs="Arial"/>
          <w:color w:val="000000" w:themeColor="text1"/>
          <w:sz w:val="22"/>
          <w:szCs w:val="22"/>
        </w:rPr>
        <w:t>llege</w:t>
      </w:r>
      <w:r w:rsidRPr="00F76882">
        <w:rPr>
          <w:rFonts w:ascii="Arial" w:hAnsi="Arial" w:cs="Arial"/>
          <w:color w:val="000000" w:themeColor="text1"/>
          <w:sz w:val="22"/>
          <w:szCs w:val="22"/>
        </w:rPr>
        <w:t xml:space="preserve"> to address concerns about its financial viability.</w:t>
      </w:r>
    </w:p>
    <w:p w:rsidR="00437C63" w:rsidRPr="00F76882" w:rsidRDefault="00437C63" w:rsidP="00437C63">
      <w:pPr>
        <w:ind w:left="720"/>
        <w:rPr>
          <w:rFonts w:ascii="Arial" w:hAnsi="Arial" w:cs="Arial"/>
          <w:b/>
          <w:color w:val="000000" w:themeColor="text1"/>
          <w:sz w:val="22"/>
          <w:szCs w:val="22"/>
        </w:rPr>
      </w:pPr>
    </w:p>
    <w:p w:rsidR="00437C63" w:rsidRPr="00F76882" w:rsidRDefault="00437C63" w:rsidP="00437C63">
      <w:pPr>
        <w:rPr>
          <w:rFonts w:ascii="Arial" w:hAnsi="Arial" w:cs="Arial"/>
          <w:b/>
          <w:color w:val="000000" w:themeColor="text1"/>
          <w:sz w:val="22"/>
          <w:szCs w:val="22"/>
        </w:rPr>
      </w:pPr>
      <w:r w:rsidRPr="00F76882">
        <w:rPr>
          <w:rFonts w:ascii="Arial" w:hAnsi="Arial" w:cs="Arial"/>
          <w:b/>
          <w:color w:val="000000" w:themeColor="text1"/>
          <w:sz w:val="22"/>
          <w:szCs w:val="22"/>
        </w:rPr>
        <w:t>(</w:t>
      </w:r>
      <w:r w:rsidR="003300EA" w:rsidRPr="00F76882">
        <w:rPr>
          <w:rFonts w:ascii="Arial" w:hAnsi="Arial" w:cs="Arial"/>
          <w:b/>
          <w:color w:val="000000" w:themeColor="text1"/>
          <w:sz w:val="22"/>
          <w:szCs w:val="22"/>
        </w:rPr>
        <w:t>m</w:t>
      </w:r>
      <w:r w:rsidRPr="00F76882">
        <w:rPr>
          <w:rFonts w:ascii="Arial" w:hAnsi="Arial" w:cs="Arial"/>
          <w:b/>
          <w:color w:val="000000" w:themeColor="text1"/>
          <w:sz w:val="22"/>
          <w:szCs w:val="22"/>
        </w:rPr>
        <w:t>)</w:t>
      </w:r>
      <w:r w:rsidRPr="00F76882">
        <w:rPr>
          <w:rFonts w:ascii="Arial" w:hAnsi="Arial" w:cs="Arial"/>
          <w:b/>
          <w:color w:val="000000" w:themeColor="text1"/>
          <w:sz w:val="22"/>
          <w:szCs w:val="22"/>
        </w:rPr>
        <w:tab/>
        <w:t>Repayment of Funds</w:t>
      </w:r>
    </w:p>
    <w:p w:rsidR="00124201" w:rsidRPr="00F76882" w:rsidRDefault="003300EA" w:rsidP="00124201">
      <w:pPr>
        <w:ind w:left="720"/>
        <w:rPr>
          <w:rFonts w:ascii="Arial" w:hAnsi="Arial" w:cs="Arial"/>
          <w:color w:val="000000" w:themeColor="text1"/>
          <w:sz w:val="22"/>
          <w:szCs w:val="22"/>
        </w:rPr>
      </w:pPr>
      <w:r w:rsidRPr="00F76882">
        <w:rPr>
          <w:rFonts w:ascii="Arial" w:hAnsi="Arial" w:cs="Arial"/>
          <w:color w:val="000000" w:themeColor="text1"/>
          <w:sz w:val="22"/>
          <w:szCs w:val="22"/>
        </w:rPr>
        <w:lastRenderedPageBreak/>
        <w:t>The Chief Executive reserves the right to require the College to repay all or part of the funds provided by her in the event of a breach of the terms and conditions of funding set out in this Financial Memorandum or any previous Financial Memorandum between the Chief Executive or any predecessor body</w:t>
      </w:r>
      <w:r w:rsidR="00124201" w:rsidRPr="00F76882">
        <w:rPr>
          <w:rFonts w:ascii="Arial" w:hAnsi="Arial" w:cs="Arial"/>
          <w:color w:val="000000" w:themeColor="text1"/>
          <w:sz w:val="22"/>
          <w:szCs w:val="22"/>
        </w:rPr>
        <w:t>.</w:t>
      </w:r>
    </w:p>
    <w:p w:rsidR="00124201" w:rsidRPr="00F76882" w:rsidRDefault="00124201" w:rsidP="00124201">
      <w:pPr>
        <w:ind w:left="720"/>
        <w:rPr>
          <w:rFonts w:ascii="Arial" w:hAnsi="Arial" w:cs="Arial"/>
          <w:b/>
          <w:color w:val="000000" w:themeColor="text1"/>
          <w:sz w:val="22"/>
          <w:szCs w:val="22"/>
        </w:rPr>
      </w:pPr>
    </w:p>
    <w:p w:rsidR="00124201" w:rsidRPr="00F76882" w:rsidRDefault="00124201" w:rsidP="00124201">
      <w:pPr>
        <w:rPr>
          <w:rFonts w:ascii="Arial" w:hAnsi="Arial" w:cs="Arial"/>
          <w:b/>
          <w:color w:val="000000" w:themeColor="text1"/>
          <w:sz w:val="22"/>
          <w:szCs w:val="22"/>
        </w:rPr>
      </w:pPr>
      <w:r w:rsidRPr="00F76882">
        <w:rPr>
          <w:rFonts w:ascii="Arial" w:hAnsi="Arial" w:cs="Arial"/>
          <w:b/>
          <w:color w:val="000000" w:themeColor="text1"/>
          <w:sz w:val="22"/>
          <w:szCs w:val="22"/>
        </w:rPr>
        <w:t>(</w:t>
      </w:r>
      <w:r w:rsidR="003300EA" w:rsidRPr="00F76882">
        <w:rPr>
          <w:rFonts w:ascii="Arial" w:hAnsi="Arial" w:cs="Arial"/>
          <w:b/>
          <w:color w:val="000000" w:themeColor="text1"/>
          <w:sz w:val="22"/>
          <w:szCs w:val="22"/>
        </w:rPr>
        <w:t>n</w:t>
      </w:r>
      <w:r w:rsidRPr="00F76882">
        <w:rPr>
          <w:rFonts w:ascii="Arial" w:hAnsi="Arial" w:cs="Arial"/>
          <w:b/>
          <w:color w:val="000000" w:themeColor="text1"/>
          <w:sz w:val="22"/>
          <w:szCs w:val="22"/>
        </w:rPr>
        <w:t>)</w:t>
      </w:r>
      <w:r w:rsidRPr="00F76882">
        <w:rPr>
          <w:rFonts w:ascii="Arial" w:hAnsi="Arial" w:cs="Arial"/>
          <w:b/>
          <w:color w:val="000000" w:themeColor="text1"/>
          <w:sz w:val="22"/>
          <w:szCs w:val="22"/>
        </w:rPr>
        <w:tab/>
        <w:t>Interpretation</w:t>
      </w:r>
    </w:p>
    <w:p w:rsidR="00124201" w:rsidRPr="00F76882" w:rsidRDefault="00124201" w:rsidP="00124201">
      <w:pPr>
        <w:ind w:left="720"/>
        <w:rPr>
          <w:rFonts w:ascii="Arial" w:hAnsi="Arial" w:cs="Arial"/>
          <w:color w:val="000000" w:themeColor="text1"/>
          <w:sz w:val="22"/>
          <w:szCs w:val="22"/>
        </w:rPr>
      </w:pPr>
      <w:r w:rsidRPr="00F76882">
        <w:rPr>
          <w:rFonts w:ascii="Arial" w:hAnsi="Arial" w:cs="Arial"/>
          <w:color w:val="000000" w:themeColor="text1"/>
          <w:sz w:val="22"/>
          <w:szCs w:val="22"/>
        </w:rPr>
        <w:t>Nothing in this Financial Memorandum shall require the Co</w:t>
      </w:r>
      <w:r w:rsidR="003300EA" w:rsidRPr="00F76882">
        <w:rPr>
          <w:rFonts w:ascii="Arial" w:hAnsi="Arial" w:cs="Arial"/>
          <w:color w:val="000000" w:themeColor="text1"/>
          <w:sz w:val="22"/>
          <w:szCs w:val="22"/>
        </w:rPr>
        <w:t>llege</w:t>
      </w:r>
      <w:r w:rsidRPr="00F76882">
        <w:rPr>
          <w:rFonts w:ascii="Arial" w:hAnsi="Arial" w:cs="Arial"/>
          <w:color w:val="000000" w:themeColor="text1"/>
          <w:sz w:val="22"/>
          <w:szCs w:val="22"/>
        </w:rPr>
        <w:t xml:space="preserve"> to act in a manner which would cause it to lose its charitable status.</w:t>
      </w:r>
    </w:p>
    <w:p w:rsidR="009B18CC" w:rsidRPr="00F76882" w:rsidRDefault="009B18CC" w:rsidP="00124201">
      <w:pPr>
        <w:ind w:left="720"/>
        <w:rPr>
          <w:rFonts w:ascii="Arial" w:hAnsi="Arial" w:cs="Arial"/>
          <w:color w:val="000000" w:themeColor="text1"/>
          <w:sz w:val="22"/>
          <w:szCs w:val="22"/>
        </w:rPr>
      </w:pPr>
    </w:p>
    <w:p w:rsidR="00124201" w:rsidRPr="00F76882" w:rsidRDefault="009B18CC" w:rsidP="00124201">
      <w:pPr>
        <w:ind w:left="720"/>
        <w:rPr>
          <w:rFonts w:ascii="Arial" w:hAnsi="Arial" w:cs="Arial"/>
          <w:color w:val="000000" w:themeColor="text1"/>
          <w:sz w:val="22"/>
          <w:szCs w:val="22"/>
        </w:rPr>
      </w:pPr>
      <w:r w:rsidRPr="00F76882">
        <w:rPr>
          <w:rFonts w:ascii="Arial" w:hAnsi="Arial" w:cs="Arial"/>
          <w:color w:val="000000" w:themeColor="text1"/>
          <w:sz w:val="22"/>
          <w:szCs w:val="22"/>
        </w:rPr>
        <w:t>No failure to exercise or delay in exercising by the Chief Executive any of h</w:t>
      </w:r>
      <w:r w:rsidR="003300EA" w:rsidRPr="00F76882">
        <w:rPr>
          <w:rFonts w:ascii="Arial" w:hAnsi="Arial" w:cs="Arial"/>
          <w:color w:val="000000" w:themeColor="text1"/>
          <w:sz w:val="22"/>
          <w:szCs w:val="22"/>
        </w:rPr>
        <w:t>er</w:t>
      </w:r>
      <w:r w:rsidRPr="00F76882">
        <w:rPr>
          <w:rFonts w:ascii="Arial" w:hAnsi="Arial" w:cs="Arial"/>
          <w:color w:val="000000" w:themeColor="text1"/>
          <w:sz w:val="22"/>
          <w:szCs w:val="22"/>
        </w:rPr>
        <w:t xml:space="preserve"> rights, powers and remedies shall operate as a waiver of any of them.</w:t>
      </w:r>
    </w:p>
    <w:p w:rsidR="00DE6B7C" w:rsidRPr="00F76882" w:rsidRDefault="00DE6B7C">
      <w:pPr>
        <w:rPr>
          <w:rFonts w:ascii="Arial" w:hAnsi="Arial"/>
          <w:b/>
          <w:sz w:val="22"/>
          <w:szCs w:val="22"/>
          <w:u w:val="single"/>
        </w:rPr>
      </w:pPr>
      <w:r w:rsidRPr="00F76882">
        <w:rPr>
          <w:rFonts w:ascii="Arial" w:hAnsi="Arial"/>
          <w:color w:val="000000"/>
          <w:sz w:val="22"/>
          <w:szCs w:val="22"/>
        </w:rPr>
        <w:br w:type="page"/>
      </w:r>
      <w:r w:rsidRPr="00F76882">
        <w:rPr>
          <w:rFonts w:ascii="Arial" w:hAnsi="Arial"/>
          <w:b/>
          <w:sz w:val="22"/>
          <w:szCs w:val="22"/>
          <w:u w:val="single"/>
        </w:rPr>
        <w:lastRenderedPageBreak/>
        <w:t>APPENDIX 3</w:t>
      </w:r>
    </w:p>
    <w:p w:rsidR="00DE6B7C" w:rsidRPr="00F76882" w:rsidRDefault="00DE6B7C">
      <w:pPr>
        <w:rPr>
          <w:rFonts w:ascii="Arial" w:hAnsi="Arial"/>
          <w:b/>
          <w:sz w:val="22"/>
          <w:szCs w:val="22"/>
          <w:u w:val="single"/>
        </w:rPr>
      </w:pPr>
    </w:p>
    <w:p w:rsidR="00DE6B7C" w:rsidRPr="00F76882" w:rsidRDefault="00DE6B7C">
      <w:pPr>
        <w:rPr>
          <w:rFonts w:ascii="Arial" w:hAnsi="Arial"/>
          <w:b/>
          <w:sz w:val="22"/>
          <w:szCs w:val="22"/>
          <w:u w:val="single"/>
        </w:rPr>
      </w:pPr>
      <w:r w:rsidRPr="00F76882">
        <w:rPr>
          <w:rFonts w:ascii="Arial" w:hAnsi="Arial"/>
          <w:b/>
          <w:sz w:val="22"/>
          <w:szCs w:val="22"/>
          <w:u w:val="single"/>
        </w:rPr>
        <w:t>SUMMARY OF THE POWERS OF THE CORPORATION</w:t>
      </w:r>
    </w:p>
    <w:p w:rsidR="00DE6B7C" w:rsidRPr="00F76882" w:rsidRDefault="00DE6B7C">
      <w:pPr>
        <w:rPr>
          <w:rFonts w:ascii="Arial" w:hAnsi="Arial"/>
          <w:b/>
          <w:sz w:val="22"/>
          <w:szCs w:val="22"/>
          <w:u w:val="single"/>
        </w:rPr>
      </w:pPr>
    </w:p>
    <w:p w:rsidR="00DE6B7C" w:rsidRPr="00F76882" w:rsidRDefault="00DE6B7C">
      <w:pPr>
        <w:rPr>
          <w:rFonts w:ascii="Arial" w:hAnsi="Arial"/>
          <w:b/>
          <w:sz w:val="22"/>
          <w:szCs w:val="22"/>
        </w:rPr>
      </w:pPr>
      <w:r w:rsidRPr="00F76882">
        <w:rPr>
          <w:rFonts w:ascii="Arial" w:hAnsi="Arial"/>
          <w:b/>
          <w:sz w:val="22"/>
          <w:szCs w:val="22"/>
        </w:rPr>
        <w:t>Principal Powers</w:t>
      </w:r>
    </w:p>
    <w:p w:rsidR="00DE6B7C" w:rsidRPr="00F76882" w:rsidRDefault="00DE6B7C">
      <w:pPr>
        <w:rPr>
          <w:rFonts w:ascii="Arial" w:hAnsi="Arial"/>
          <w:b/>
          <w:sz w:val="22"/>
          <w:szCs w:val="22"/>
        </w:rPr>
      </w:pPr>
    </w:p>
    <w:p w:rsidR="00DE6B7C" w:rsidRPr="00F76882" w:rsidRDefault="00DE6B7C">
      <w:pPr>
        <w:rPr>
          <w:rFonts w:ascii="Arial" w:hAnsi="Arial"/>
          <w:sz w:val="22"/>
          <w:szCs w:val="22"/>
        </w:rPr>
      </w:pPr>
      <w:r w:rsidRPr="00F76882">
        <w:rPr>
          <w:rFonts w:ascii="Arial" w:hAnsi="Arial"/>
          <w:sz w:val="22"/>
          <w:szCs w:val="22"/>
        </w:rPr>
        <w:t>Under Section 18 of the Further and Higher Education Act 1992 a further education corporation may:-</w:t>
      </w:r>
    </w:p>
    <w:p w:rsidR="00DE6B7C" w:rsidRPr="00F76882" w:rsidRDefault="00DE6B7C">
      <w:pPr>
        <w:rPr>
          <w:rFonts w:ascii="Arial" w:hAnsi="Arial"/>
          <w:sz w:val="22"/>
          <w:szCs w:val="22"/>
        </w:rPr>
      </w:pPr>
    </w:p>
    <w:p w:rsidR="00DE6B7C" w:rsidRPr="00F76882" w:rsidRDefault="00DE6B7C">
      <w:pPr>
        <w:rPr>
          <w:rFonts w:ascii="Arial" w:hAnsi="Arial"/>
          <w:sz w:val="22"/>
          <w:szCs w:val="22"/>
        </w:rPr>
      </w:pPr>
      <w:r w:rsidRPr="00F76882">
        <w:rPr>
          <w:rFonts w:ascii="Arial" w:hAnsi="Arial"/>
          <w:sz w:val="22"/>
          <w:szCs w:val="22"/>
        </w:rPr>
        <w:tab/>
        <w:t>(a)</w:t>
      </w:r>
      <w:r w:rsidRPr="00F76882">
        <w:rPr>
          <w:rFonts w:ascii="Arial" w:hAnsi="Arial"/>
          <w:sz w:val="22"/>
          <w:szCs w:val="22"/>
        </w:rPr>
        <w:tab/>
      </w:r>
      <w:proofErr w:type="gramStart"/>
      <w:r w:rsidRPr="00F76882">
        <w:rPr>
          <w:rFonts w:ascii="Arial" w:hAnsi="Arial"/>
          <w:sz w:val="22"/>
          <w:szCs w:val="22"/>
        </w:rPr>
        <w:t>provide</w:t>
      </w:r>
      <w:proofErr w:type="gramEnd"/>
      <w:r w:rsidRPr="00F76882">
        <w:rPr>
          <w:rFonts w:ascii="Arial" w:hAnsi="Arial"/>
          <w:sz w:val="22"/>
          <w:szCs w:val="22"/>
        </w:rPr>
        <w:t xml:space="preserve"> further and higher education</w:t>
      </w:r>
      <w:r w:rsidR="00484777" w:rsidRPr="00F76882">
        <w:rPr>
          <w:rFonts w:ascii="Arial" w:hAnsi="Arial"/>
          <w:sz w:val="22"/>
          <w:szCs w:val="22"/>
        </w:rPr>
        <w:t>,</w:t>
      </w:r>
      <w:r w:rsidRPr="00F76882">
        <w:rPr>
          <w:rFonts w:ascii="Arial" w:hAnsi="Arial"/>
          <w:sz w:val="22"/>
          <w:szCs w:val="22"/>
        </w:rPr>
        <w:t xml:space="preserve"> and</w:t>
      </w:r>
    </w:p>
    <w:p w:rsidR="00BF0141" w:rsidRPr="00F76882" w:rsidRDefault="00BF0141" w:rsidP="00484777">
      <w:pPr>
        <w:pStyle w:val="ListParagraph"/>
        <w:numPr>
          <w:ilvl w:val="0"/>
          <w:numId w:val="10"/>
        </w:numPr>
        <w:tabs>
          <w:tab w:val="clear" w:pos="720"/>
          <w:tab w:val="num" w:pos="1440"/>
        </w:tabs>
        <w:ind w:left="1440"/>
        <w:rPr>
          <w:rFonts w:ascii="Arial" w:hAnsi="Arial"/>
          <w:sz w:val="22"/>
          <w:szCs w:val="22"/>
        </w:rPr>
      </w:pPr>
      <w:r w:rsidRPr="00F76882">
        <w:rPr>
          <w:rFonts w:ascii="Arial" w:hAnsi="Arial"/>
          <w:sz w:val="22"/>
          <w:szCs w:val="22"/>
        </w:rPr>
        <w:t>provide secondary education suitable to the requirements of persons who</w:t>
      </w:r>
      <w:r w:rsidR="00484777" w:rsidRPr="00F76882">
        <w:rPr>
          <w:rFonts w:ascii="Arial" w:hAnsi="Arial"/>
          <w:sz w:val="22"/>
          <w:szCs w:val="22"/>
        </w:rPr>
        <w:t xml:space="preserve"> have attained the age of fourt</w:t>
      </w:r>
      <w:r w:rsidRPr="00F76882">
        <w:rPr>
          <w:rFonts w:ascii="Arial" w:hAnsi="Arial"/>
          <w:sz w:val="22"/>
          <w:szCs w:val="22"/>
        </w:rPr>
        <w:t xml:space="preserve">een years </w:t>
      </w:r>
    </w:p>
    <w:p w:rsidR="00484777" w:rsidRPr="00F76882" w:rsidRDefault="00484777" w:rsidP="00484777">
      <w:pPr>
        <w:pStyle w:val="ListParagraph"/>
        <w:numPr>
          <w:ilvl w:val="0"/>
          <w:numId w:val="10"/>
        </w:numPr>
        <w:ind w:left="1440"/>
        <w:rPr>
          <w:rFonts w:ascii="Arial" w:hAnsi="Arial"/>
          <w:sz w:val="22"/>
          <w:szCs w:val="22"/>
        </w:rPr>
      </w:pPr>
      <w:r w:rsidRPr="00F76882">
        <w:rPr>
          <w:rFonts w:ascii="Arial" w:hAnsi="Arial"/>
          <w:sz w:val="22"/>
          <w:szCs w:val="22"/>
        </w:rPr>
        <w:t>provide education which is secondary education by virtue of section 2(2B) of the Education Act 1996 (definition of secondary education)</w:t>
      </w:r>
    </w:p>
    <w:p w:rsidR="00484777" w:rsidRPr="00F76882" w:rsidRDefault="00484777" w:rsidP="00484777">
      <w:pPr>
        <w:pStyle w:val="ListParagraph"/>
        <w:numPr>
          <w:ilvl w:val="0"/>
          <w:numId w:val="10"/>
        </w:numPr>
        <w:ind w:left="1440"/>
        <w:rPr>
          <w:rFonts w:ascii="Arial" w:hAnsi="Arial"/>
          <w:sz w:val="22"/>
          <w:szCs w:val="22"/>
        </w:rPr>
      </w:pPr>
      <w:r w:rsidRPr="00F76882">
        <w:rPr>
          <w:rFonts w:ascii="Arial" w:hAnsi="Arial"/>
          <w:sz w:val="22"/>
          <w:szCs w:val="22"/>
        </w:rPr>
        <w:t>participate in the provision of secondary education at a school,</w:t>
      </w:r>
    </w:p>
    <w:p w:rsidR="00DE6B7C" w:rsidRPr="00F76882" w:rsidRDefault="00DE6B7C" w:rsidP="00484777">
      <w:pPr>
        <w:pStyle w:val="ListParagraph"/>
        <w:numPr>
          <w:ilvl w:val="0"/>
          <w:numId w:val="10"/>
        </w:numPr>
        <w:ind w:left="1440"/>
        <w:rPr>
          <w:rFonts w:ascii="Arial" w:hAnsi="Arial"/>
          <w:sz w:val="22"/>
          <w:szCs w:val="22"/>
        </w:rPr>
      </w:pPr>
      <w:proofErr w:type="gramStart"/>
      <w:r w:rsidRPr="00F76882">
        <w:rPr>
          <w:rFonts w:ascii="Arial" w:hAnsi="Arial"/>
          <w:sz w:val="22"/>
          <w:szCs w:val="22"/>
        </w:rPr>
        <w:t>supply</w:t>
      </w:r>
      <w:proofErr w:type="gramEnd"/>
      <w:r w:rsidRPr="00F76882">
        <w:rPr>
          <w:rFonts w:ascii="Arial" w:hAnsi="Arial"/>
          <w:sz w:val="22"/>
          <w:szCs w:val="22"/>
        </w:rPr>
        <w:t xml:space="preserve"> goods or services in connection with their provision of education.</w:t>
      </w:r>
    </w:p>
    <w:p w:rsidR="00DE6B7C" w:rsidRPr="00F76882" w:rsidRDefault="00DE6B7C">
      <w:pPr>
        <w:rPr>
          <w:rFonts w:ascii="Arial" w:hAnsi="Arial"/>
          <w:sz w:val="22"/>
          <w:szCs w:val="22"/>
        </w:rPr>
      </w:pPr>
    </w:p>
    <w:p w:rsidR="00DE6B7C" w:rsidRPr="00F76882" w:rsidRDefault="00DE6B7C">
      <w:pPr>
        <w:rPr>
          <w:rFonts w:ascii="Arial" w:hAnsi="Arial"/>
          <w:sz w:val="22"/>
          <w:szCs w:val="22"/>
        </w:rPr>
      </w:pPr>
      <w:r w:rsidRPr="00F76882">
        <w:rPr>
          <w:rFonts w:ascii="Arial" w:hAnsi="Arial"/>
          <w:sz w:val="22"/>
          <w:szCs w:val="22"/>
        </w:rPr>
        <w:t>These powers are known as the Corporation's "principal powers".</w:t>
      </w:r>
    </w:p>
    <w:p w:rsidR="007D553A" w:rsidRPr="00F76882" w:rsidRDefault="007D553A">
      <w:pPr>
        <w:rPr>
          <w:rFonts w:ascii="Arial" w:hAnsi="Arial"/>
          <w:sz w:val="22"/>
          <w:szCs w:val="22"/>
        </w:rPr>
      </w:pPr>
    </w:p>
    <w:p w:rsidR="007D553A" w:rsidRPr="00F76882" w:rsidRDefault="007D553A">
      <w:pPr>
        <w:rPr>
          <w:rFonts w:ascii="Arial" w:hAnsi="Arial"/>
          <w:sz w:val="22"/>
          <w:szCs w:val="22"/>
        </w:rPr>
      </w:pPr>
      <w:r w:rsidRPr="00F76882">
        <w:rPr>
          <w:rFonts w:ascii="Arial" w:hAnsi="Arial"/>
          <w:sz w:val="22"/>
          <w:szCs w:val="22"/>
        </w:rPr>
        <w:t>A further education corporation may not provide education of a kind specified in subsection (b), (c) or (d) above unless they have consulted such local education authorities as they consider appropriate.</w:t>
      </w:r>
    </w:p>
    <w:p w:rsidR="00436667" w:rsidRPr="00F76882" w:rsidRDefault="00436667">
      <w:pPr>
        <w:rPr>
          <w:rFonts w:ascii="Arial" w:hAnsi="Arial"/>
          <w:sz w:val="22"/>
          <w:szCs w:val="22"/>
        </w:rPr>
      </w:pPr>
    </w:p>
    <w:p w:rsidR="00436667" w:rsidRPr="00F76882" w:rsidRDefault="00436667" w:rsidP="00436667">
      <w:pPr>
        <w:rPr>
          <w:rFonts w:ascii="Arial" w:hAnsi="Arial"/>
          <w:sz w:val="22"/>
          <w:szCs w:val="22"/>
        </w:rPr>
      </w:pPr>
      <w:r w:rsidRPr="00F76882">
        <w:rPr>
          <w:rFonts w:ascii="Arial" w:hAnsi="Arial"/>
          <w:sz w:val="22"/>
          <w:szCs w:val="22"/>
        </w:rPr>
        <w:t>For the purposes of subsection (d) above, goods are supplied in connection with the provision of education by a further education corporation if they result from:</w:t>
      </w:r>
    </w:p>
    <w:p w:rsidR="00436667" w:rsidRPr="00F76882" w:rsidRDefault="00436667" w:rsidP="00436667">
      <w:pPr>
        <w:ind w:left="720"/>
        <w:rPr>
          <w:rFonts w:ascii="Arial" w:hAnsi="Arial"/>
          <w:sz w:val="22"/>
          <w:szCs w:val="22"/>
        </w:rPr>
      </w:pPr>
      <w:r w:rsidRPr="00F76882">
        <w:rPr>
          <w:rFonts w:ascii="Arial" w:hAnsi="Arial"/>
          <w:sz w:val="22"/>
          <w:szCs w:val="22"/>
        </w:rPr>
        <w:t>(</w:t>
      </w:r>
      <w:proofErr w:type="spellStart"/>
      <w:r w:rsidRPr="00F76882">
        <w:rPr>
          <w:rFonts w:ascii="Arial" w:hAnsi="Arial"/>
          <w:sz w:val="22"/>
          <w:szCs w:val="22"/>
        </w:rPr>
        <w:t>i</w:t>
      </w:r>
      <w:proofErr w:type="spellEnd"/>
      <w:r w:rsidRPr="00F76882">
        <w:rPr>
          <w:rFonts w:ascii="Arial" w:hAnsi="Arial"/>
          <w:sz w:val="22"/>
          <w:szCs w:val="22"/>
        </w:rPr>
        <w:t xml:space="preserve">) </w:t>
      </w:r>
      <w:proofErr w:type="gramStart"/>
      <w:r w:rsidRPr="00F76882">
        <w:rPr>
          <w:rFonts w:ascii="Arial" w:hAnsi="Arial"/>
          <w:sz w:val="22"/>
          <w:szCs w:val="22"/>
        </w:rPr>
        <w:t>their</w:t>
      </w:r>
      <w:proofErr w:type="gramEnd"/>
      <w:r w:rsidRPr="00F76882">
        <w:rPr>
          <w:rFonts w:ascii="Arial" w:hAnsi="Arial"/>
          <w:sz w:val="22"/>
          <w:szCs w:val="22"/>
        </w:rPr>
        <w:t xml:space="preserve"> provision of education or anything done by them under this Act for the purpose of or in connection with their provision of education, .</w:t>
      </w:r>
    </w:p>
    <w:p w:rsidR="00436667" w:rsidRPr="00F76882" w:rsidRDefault="00436667" w:rsidP="00436667">
      <w:pPr>
        <w:ind w:left="720"/>
        <w:rPr>
          <w:rFonts w:ascii="Arial" w:hAnsi="Arial"/>
          <w:sz w:val="22"/>
          <w:szCs w:val="22"/>
        </w:rPr>
      </w:pPr>
      <w:r w:rsidRPr="00F76882">
        <w:rPr>
          <w:rFonts w:ascii="Arial" w:hAnsi="Arial"/>
          <w:sz w:val="22"/>
          <w:szCs w:val="22"/>
        </w:rPr>
        <w:t xml:space="preserve">(ii) </w:t>
      </w:r>
      <w:proofErr w:type="gramStart"/>
      <w:r w:rsidRPr="00F76882">
        <w:rPr>
          <w:rFonts w:ascii="Arial" w:hAnsi="Arial"/>
          <w:sz w:val="22"/>
          <w:szCs w:val="22"/>
        </w:rPr>
        <w:t>the</w:t>
      </w:r>
      <w:proofErr w:type="gramEnd"/>
      <w:r w:rsidRPr="00F76882">
        <w:rPr>
          <w:rFonts w:ascii="Arial" w:hAnsi="Arial"/>
          <w:sz w:val="22"/>
          <w:szCs w:val="22"/>
        </w:rPr>
        <w:t xml:space="preserve"> use of their facilities or the expertise of persons employed by them in the fields in which they are so employed, or .</w:t>
      </w:r>
    </w:p>
    <w:p w:rsidR="00436667" w:rsidRPr="00F76882" w:rsidRDefault="00436667" w:rsidP="00436667">
      <w:pPr>
        <w:ind w:left="720"/>
        <w:rPr>
          <w:rFonts w:ascii="Arial" w:hAnsi="Arial"/>
          <w:sz w:val="22"/>
          <w:szCs w:val="22"/>
        </w:rPr>
      </w:pPr>
      <w:r w:rsidRPr="00F76882">
        <w:rPr>
          <w:rFonts w:ascii="Arial" w:hAnsi="Arial"/>
          <w:sz w:val="22"/>
          <w:szCs w:val="22"/>
        </w:rPr>
        <w:t xml:space="preserve">(ii) </w:t>
      </w:r>
      <w:proofErr w:type="gramStart"/>
      <w:r w:rsidRPr="00F76882">
        <w:rPr>
          <w:rFonts w:ascii="Arial" w:hAnsi="Arial"/>
          <w:sz w:val="22"/>
          <w:szCs w:val="22"/>
        </w:rPr>
        <w:t>ideas</w:t>
      </w:r>
      <w:proofErr w:type="gramEnd"/>
      <w:r w:rsidRPr="00F76882">
        <w:rPr>
          <w:rFonts w:ascii="Arial" w:hAnsi="Arial"/>
          <w:sz w:val="22"/>
          <w:szCs w:val="22"/>
        </w:rPr>
        <w:t xml:space="preserve"> of a person employed by them, or of one of their students, arising out of their provision of education.</w:t>
      </w:r>
    </w:p>
    <w:p w:rsidR="00436667" w:rsidRPr="00F76882" w:rsidRDefault="00436667" w:rsidP="00436667">
      <w:pPr>
        <w:rPr>
          <w:rFonts w:ascii="Arial" w:hAnsi="Arial"/>
          <w:sz w:val="22"/>
          <w:szCs w:val="22"/>
        </w:rPr>
      </w:pPr>
    </w:p>
    <w:p w:rsidR="00436667" w:rsidRPr="00F76882" w:rsidRDefault="00436667" w:rsidP="00436667">
      <w:pPr>
        <w:rPr>
          <w:rFonts w:ascii="Arial" w:hAnsi="Arial"/>
          <w:sz w:val="22"/>
          <w:szCs w:val="22"/>
        </w:rPr>
      </w:pPr>
      <w:r w:rsidRPr="00F76882">
        <w:rPr>
          <w:rFonts w:ascii="Arial" w:hAnsi="Arial"/>
          <w:sz w:val="22"/>
          <w:szCs w:val="22"/>
        </w:rPr>
        <w:t>For the purposes of that subsection, services are supplied in connection with the provision of education by a further education corporation if</w:t>
      </w:r>
      <w:r w:rsidR="00440961" w:rsidRPr="00F76882">
        <w:rPr>
          <w:rFonts w:ascii="Arial" w:hAnsi="Arial"/>
          <w:sz w:val="22"/>
          <w:szCs w:val="22"/>
        </w:rPr>
        <w:t>:</w:t>
      </w:r>
    </w:p>
    <w:p w:rsidR="00436667" w:rsidRPr="00F76882" w:rsidRDefault="00436667" w:rsidP="00440961">
      <w:pPr>
        <w:ind w:left="720"/>
        <w:rPr>
          <w:rFonts w:ascii="Arial" w:hAnsi="Arial"/>
          <w:sz w:val="22"/>
          <w:szCs w:val="22"/>
        </w:rPr>
      </w:pPr>
      <w:r w:rsidRPr="00F76882">
        <w:rPr>
          <w:rFonts w:ascii="Arial" w:hAnsi="Arial"/>
          <w:sz w:val="22"/>
          <w:szCs w:val="22"/>
        </w:rPr>
        <w:t>(</w:t>
      </w:r>
      <w:proofErr w:type="spellStart"/>
      <w:r w:rsidR="00440961" w:rsidRPr="00F76882">
        <w:rPr>
          <w:rFonts w:ascii="Arial" w:hAnsi="Arial"/>
          <w:sz w:val="22"/>
          <w:szCs w:val="22"/>
        </w:rPr>
        <w:t>i</w:t>
      </w:r>
      <w:proofErr w:type="spellEnd"/>
      <w:r w:rsidRPr="00F76882">
        <w:rPr>
          <w:rFonts w:ascii="Arial" w:hAnsi="Arial"/>
          <w:sz w:val="22"/>
          <w:szCs w:val="22"/>
        </w:rPr>
        <w:t>)</w:t>
      </w:r>
      <w:r w:rsidR="00440961" w:rsidRPr="00F76882">
        <w:rPr>
          <w:rFonts w:ascii="Arial" w:hAnsi="Arial"/>
          <w:sz w:val="22"/>
          <w:szCs w:val="22"/>
        </w:rPr>
        <w:t xml:space="preserve"> </w:t>
      </w:r>
      <w:proofErr w:type="gramStart"/>
      <w:r w:rsidRPr="00F76882">
        <w:rPr>
          <w:rFonts w:ascii="Arial" w:hAnsi="Arial"/>
          <w:sz w:val="22"/>
          <w:szCs w:val="22"/>
        </w:rPr>
        <w:t>they</w:t>
      </w:r>
      <w:proofErr w:type="gramEnd"/>
      <w:r w:rsidRPr="00F76882">
        <w:rPr>
          <w:rFonts w:ascii="Arial" w:hAnsi="Arial"/>
          <w:sz w:val="22"/>
          <w:szCs w:val="22"/>
        </w:rPr>
        <w:t xml:space="preserve"> result from their provision of education or anything done by them under this Act for the purpose of or in connection with their provision of education, .</w:t>
      </w:r>
    </w:p>
    <w:p w:rsidR="00436667" w:rsidRPr="00F76882" w:rsidRDefault="00436667" w:rsidP="00440961">
      <w:pPr>
        <w:ind w:left="720"/>
        <w:rPr>
          <w:rFonts w:ascii="Arial" w:hAnsi="Arial"/>
          <w:sz w:val="22"/>
          <w:szCs w:val="22"/>
        </w:rPr>
      </w:pPr>
      <w:r w:rsidRPr="00F76882">
        <w:rPr>
          <w:rFonts w:ascii="Arial" w:hAnsi="Arial"/>
          <w:sz w:val="22"/>
          <w:szCs w:val="22"/>
        </w:rPr>
        <w:t>(</w:t>
      </w:r>
      <w:r w:rsidR="00440961" w:rsidRPr="00F76882">
        <w:rPr>
          <w:rFonts w:ascii="Arial" w:hAnsi="Arial"/>
          <w:sz w:val="22"/>
          <w:szCs w:val="22"/>
        </w:rPr>
        <w:t>ii</w:t>
      </w:r>
      <w:r w:rsidRPr="00F76882">
        <w:rPr>
          <w:rFonts w:ascii="Arial" w:hAnsi="Arial"/>
          <w:sz w:val="22"/>
          <w:szCs w:val="22"/>
        </w:rPr>
        <w:t>)</w:t>
      </w:r>
      <w:r w:rsidR="00440961" w:rsidRPr="00F76882">
        <w:rPr>
          <w:rFonts w:ascii="Arial" w:hAnsi="Arial"/>
          <w:sz w:val="22"/>
          <w:szCs w:val="22"/>
        </w:rPr>
        <w:t xml:space="preserve"> </w:t>
      </w:r>
      <w:proofErr w:type="gramStart"/>
      <w:r w:rsidRPr="00F76882">
        <w:rPr>
          <w:rFonts w:ascii="Arial" w:hAnsi="Arial"/>
          <w:sz w:val="22"/>
          <w:szCs w:val="22"/>
        </w:rPr>
        <w:t>they</w:t>
      </w:r>
      <w:proofErr w:type="gramEnd"/>
      <w:r w:rsidRPr="00F76882">
        <w:rPr>
          <w:rFonts w:ascii="Arial" w:hAnsi="Arial"/>
          <w:sz w:val="22"/>
          <w:szCs w:val="22"/>
        </w:rPr>
        <w:t xml:space="preserve"> are provided by making available their facilities or the expertise of persons employed by them in the fields in which they are so employed, or .</w:t>
      </w:r>
    </w:p>
    <w:p w:rsidR="00436667" w:rsidRPr="00F76882" w:rsidRDefault="00436667" w:rsidP="00440961">
      <w:pPr>
        <w:ind w:left="720"/>
        <w:rPr>
          <w:rFonts w:ascii="Arial" w:hAnsi="Arial"/>
          <w:sz w:val="22"/>
          <w:szCs w:val="22"/>
        </w:rPr>
      </w:pPr>
      <w:r w:rsidRPr="00F76882">
        <w:rPr>
          <w:rFonts w:ascii="Arial" w:hAnsi="Arial"/>
          <w:sz w:val="22"/>
          <w:szCs w:val="22"/>
        </w:rPr>
        <w:t>(</w:t>
      </w:r>
      <w:r w:rsidR="00440961" w:rsidRPr="00F76882">
        <w:rPr>
          <w:rFonts w:ascii="Arial" w:hAnsi="Arial"/>
          <w:sz w:val="22"/>
          <w:szCs w:val="22"/>
        </w:rPr>
        <w:t>iii</w:t>
      </w:r>
      <w:r w:rsidRPr="00F76882">
        <w:rPr>
          <w:rFonts w:ascii="Arial" w:hAnsi="Arial"/>
          <w:sz w:val="22"/>
          <w:szCs w:val="22"/>
        </w:rPr>
        <w:t>)</w:t>
      </w:r>
      <w:r w:rsidR="00440961" w:rsidRPr="00F76882">
        <w:rPr>
          <w:rFonts w:ascii="Arial" w:hAnsi="Arial"/>
          <w:sz w:val="22"/>
          <w:szCs w:val="22"/>
        </w:rPr>
        <w:t xml:space="preserve"> </w:t>
      </w:r>
      <w:proofErr w:type="gramStart"/>
      <w:r w:rsidRPr="00F76882">
        <w:rPr>
          <w:rFonts w:ascii="Arial" w:hAnsi="Arial"/>
          <w:sz w:val="22"/>
          <w:szCs w:val="22"/>
        </w:rPr>
        <w:t>they</w:t>
      </w:r>
      <w:proofErr w:type="gramEnd"/>
      <w:r w:rsidRPr="00F76882">
        <w:rPr>
          <w:rFonts w:ascii="Arial" w:hAnsi="Arial"/>
          <w:sz w:val="22"/>
          <w:szCs w:val="22"/>
        </w:rPr>
        <w:t xml:space="preserve"> result from ideas of a person employed by them, or of one of their students, arising out of their provision of education.</w:t>
      </w:r>
    </w:p>
    <w:p w:rsidR="00DE6B7C" w:rsidRPr="00F76882" w:rsidRDefault="00DE6B7C">
      <w:pPr>
        <w:rPr>
          <w:rFonts w:ascii="Arial" w:hAnsi="Arial"/>
          <w:sz w:val="22"/>
          <w:szCs w:val="22"/>
        </w:rPr>
      </w:pPr>
    </w:p>
    <w:p w:rsidR="00DE6B7C" w:rsidRPr="00F76882" w:rsidRDefault="00DE6B7C">
      <w:pPr>
        <w:rPr>
          <w:rFonts w:ascii="Arial" w:hAnsi="Arial"/>
          <w:b/>
          <w:sz w:val="22"/>
          <w:szCs w:val="22"/>
        </w:rPr>
      </w:pPr>
      <w:r w:rsidRPr="00F76882">
        <w:rPr>
          <w:rFonts w:ascii="Arial" w:hAnsi="Arial"/>
          <w:b/>
          <w:sz w:val="22"/>
          <w:szCs w:val="22"/>
        </w:rPr>
        <w:t>Supplementary Powers</w:t>
      </w:r>
    </w:p>
    <w:p w:rsidR="00DE6B7C" w:rsidRPr="00F76882" w:rsidRDefault="00DE6B7C">
      <w:pPr>
        <w:rPr>
          <w:rFonts w:ascii="Arial" w:hAnsi="Arial"/>
          <w:b/>
          <w:sz w:val="22"/>
          <w:szCs w:val="22"/>
        </w:rPr>
      </w:pPr>
    </w:p>
    <w:p w:rsidR="00DE6B7C" w:rsidRPr="00F76882" w:rsidRDefault="00DE6B7C">
      <w:pPr>
        <w:rPr>
          <w:rFonts w:ascii="Arial" w:hAnsi="Arial"/>
          <w:color w:val="000000" w:themeColor="text1"/>
          <w:sz w:val="22"/>
          <w:szCs w:val="22"/>
        </w:rPr>
      </w:pPr>
      <w:r w:rsidRPr="00F76882">
        <w:rPr>
          <w:rFonts w:ascii="Arial" w:hAnsi="Arial"/>
          <w:sz w:val="22"/>
          <w:szCs w:val="22"/>
        </w:rPr>
        <w:t>Under Section 19 of the 1992 Act, a further education corporation may do anything which ap</w:t>
      </w:r>
      <w:r w:rsidRPr="00F76882">
        <w:rPr>
          <w:rFonts w:ascii="Arial" w:hAnsi="Arial"/>
          <w:color w:val="000000" w:themeColor="text1"/>
          <w:sz w:val="22"/>
          <w:szCs w:val="22"/>
        </w:rPr>
        <w:t>pears to it to be necessary or expedient for the purpose of or in connection with the exercise of any of the principal powers conferred by Section 18 of the Act</w:t>
      </w:r>
      <w:r w:rsidR="00461A01" w:rsidRPr="00F76882">
        <w:rPr>
          <w:rFonts w:ascii="Arial" w:hAnsi="Arial"/>
          <w:color w:val="000000" w:themeColor="text1"/>
          <w:sz w:val="22"/>
          <w:szCs w:val="22"/>
        </w:rPr>
        <w:t>.</w:t>
      </w:r>
    </w:p>
    <w:p w:rsidR="00461A01" w:rsidRPr="00F76882" w:rsidRDefault="00461A01">
      <w:pPr>
        <w:rPr>
          <w:rFonts w:ascii="Arial" w:hAnsi="Arial"/>
          <w:color w:val="000000" w:themeColor="text1"/>
          <w:sz w:val="22"/>
          <w:szCs w:val="22"/>
        </w:rPr>
      </w:pPr>
    </w:p>
    <w:p w:rsidR="00461A01" w:rsidRPr="00F76882" w:rsidRDefault="00461A01" w:rsidP="00461A01">
      <w:pPr>
        <w:rPr>
          <w:rFonts w:ascii="Arial" w:hAnsi="Arial"/>
          <w:color w:val="000000" w:themeColor="text1"/>
          <w:sz w:val="22"/>
          <w:szCs w:val="22"/>
        </w:rPr>
      </w:pPr>
      <w:r w:rsidRPr="00F76882">
        <w:rPr>
          <w:rFonts w:ascii="Arial" w:hAnsi="Arial"/>
          <w:color w:val="000000" w:themeColor="text1"/>
          <w:sz w:val="22"/>
          <w:szCs w:val="22"/>
        </w:rPr>
        <w:t>A further education corporation may provide facilities of any description appearing to the corporation to be necessary or desirable for the purposes of or in connection with carrying on any activities undertaken in the exercise of their principal powers (including boarding accommodation and recreational facilities for students and staff and facilities to meet the needs of students having learning difficulties).</w:t>
      </w:r>
    </w:p>
    <w:p w:rsidR="00461A01" w:rsidRPr="00F76882" w:rsidRDefault="00461A01">
      <w:pPr>
        <w:rPr>
          <w:rFonts w:ascii="Arial" w:hAnsi="Arial"/>
          <w:color w:val="000000" w:themeColor="text1"/>
          <w:sz w:val="22"/>
          <w:szCs w:val="22"/>
        </w:rPr>
      </w:pPr>
    </w:p>
    <w:p w:rsidR="00DE6B7C" w:rsidRPr="00F76882" w:rsidRDefault="00461A01">
      <w:pPr>
        <w:rPr>
          <w:rFonts w:ascii="Arial" w:hAnsi="Arial" w:cs="Arial"/>
          <w:color w:val="000000" w:themeColor="text1"/>
          <w:sz w:val="22"/>
          <w:szCs w:val="22"/>
        </w:rPr>
      </w:pPr>
      <w:r w:rsidRPr="00F76882">
        <w:rPr>
          <w:rFonts w:ascii="Arial" w:hAnsi="Arial" w:cs="Arial"/>
          <w:color w:val="000000" w:themeColor="text1"/>
          <w:sz w:val="22"/>
          <w:szCs w:val="22"/>
        </w:rPr>
        <w:t>A further education corporation may:</w:t>
      </w:r>
    </w:p>
    <w:p w:rsidR="00461A01" w:rsidRPr="00F76882" w:rsidRDefault="00461A01">
      <w:pPr>
        <w:rPr>
          <w:rFonts w:ascii="Arial" w:hAnsi="Arial" w:cs="Arial"/>
          <w:color w:val="000000" w:themeColor="text1"/>
          <w:sz w:val="22"/>
          <w:szCs w:val="22"/>
        </w:rPr>
      </w:pPr>
    </w:p>
    <w:p w:rsidR="00DE6B7C" w:rsidRPr="00F76882" w:rsidRDefault="00DE6B7C" w:rsidP="00461A01">
      <w:pPr>
        <w:pStyle w:val="ListParagraph"/>
        <w:numPr>
          <w:ilvl w:val="0"/>
          <w:numId w:val="17"/>
        </w:numPr>
        <w:rPr>
          <w:rFonts w:ascii="Arial" w:hAnsi="Arial"/>
          <w:color w:val="000000" w:themeColor="text1"/>
          <w:sz w:val="22"/>
          <w:szCs w:val="22"/>
        </w:rPr>
      </w:pPr>
      <w:r w:rsidRPr="00F76882">
        <w:rPr>
          <w:rFonts w:ascii="Arial" w:hAnsi="Arial"/>
          <w:color w:val="000000" w:themeColor="text1"/>
          <w:sz w:val="22"/>
          <w:szCs w:val="22"/>
        </w:rPr>
        <w:t>acquire and dispose of land and other property;</w:t>
      </w:r>
    </w:p>
    <w:p w:rsidR="00DE6B7C" w:rsidRPr="00F76882" w:rsidRDefault="00DE6B7C" w:rsidP="00461A01">
      <w:pPr>
        <w:rPr>
          <w:rFonts w:ascii="Arial" w:hAnsi="Arial"/>
          <w:color w:val="000000" w:themeColor="text1"/>
          <w:sz w:val="22"/>
          <w:szCs w:val="22"/>
        </w:rPr>
      </w:pPr>
    </w:p>
    <w:p w:rsidR="00DE6B7C" w:rsidRPr="00F76882" w:rsidRDefault="00DE6B7C" w:rsidP="00461A01">
      <w:pPr>
        <w:pStyle w:val="ListParagraph"/>
        <w:numPr>
          <w:ilvl w:val="0"/>
          <w:numId w:val="17"/>
        </w:numPr>
        <w:rPr>
          <w:rFonts w:ascii="Arial" w:hAnsi="Arial" w:cs="Arial"/>
          <w:color w:val="000000" w:themeColor="text1"/>
          <w:sz w:val="22"/>
          <w:szCs w:val="22"/>
        </w:rPr>
      </w:pPr>
      <w:r w:rsidRPr="00F76882">
        <w:rPr>
          <w:rFonts w:ascii="Arial" w:hAnsi="Arial"/>
          <w:color w:val="000000" w:themeColor="text1"/>
          <w:sz w:val="22"/>
          <w:szCs w:val="22"/>
        </w:rPr>
        <w:t>ent</w:t>
      </w:r>
      <w:r w:rsidRPr="00F76882">
        <w:rPr>
          <w:rFonts w:ascii="Arial" w:hAnsi="Arial" w:cs="Arial"/>
          <w:color w:val="000000" w:themeColor="text1"/>
          <w:sz w:val="22"/>
          <w:szCs w:val="22"/>
        </w:rPr>
        <w:t>er into contracts, including in particular:-</w:t>
      </w:r>
    </w:p>
    <w:p w:rsidR="00DE6B7C" w:rsidRPr="00F76882" w:rsidRDefault="00DE6B7C" w:rsidP="00461A01">
      <w:pPr>
        <w:rPr>
          <w:rFonts w:ascii="Arial" w:hAnsi="Arial" w:cs="Arial"/>
          <w:color w:val="000000" w:themeColor="text1"/>
          <w:sz w:val="22"/>
          <w:szCs w:val="22"/>
        </w:rPr>
      </w:pPr>
    </w:p>
    <w:p w:rsidR="00461A01" w:rsidRPr="00F76882" w:rsidRDefault="00DE6B7C" w:rsidP="00461A01">
      <w:pPr>
        <w:pStyle w:val="N4"/>
        <w:numPr>
          <w:ilvl w:val="1"/>
          <w:numId w:val="17"/>
        </w:numPr>
        <w:jc w:val="left"/>
        <w:rPr>
          <w:rFonts w:ascii="Arial" w:hAnsi="Arial" w:cs="Arial"/>
          <w:color w:val="000000" w:themeColor="text1"/>
          <w:sz w:val="22"/>
          <w:szCs w:val="22"/>
        </w:rPr>
      </w:pPr>
      <w:r w:rsidRPr="00F76882">
        <w:rPr>
          <w:rFonts w:ascii="Arial" w:hAnsi="Arial" w:cs="Arial"/>
          <w:color w:val="000000" w:themeColor="text1"/>
          <w:sz w:val="22"/>
          <w:szCs w:val="22"/>
        </w:rPr>
        <w:t>contracts for the employment of teachers and other staff for the purposes of or in connection with carrying on any activities undertaken in the exercise of their principal powers; and</w:t>
      </w:r>
      <w:r w:rsidR="00461A01" w:rsidRPr="00F76882">
        <w:rPr>
          <w:rFonts w:ascii="Arial" w:hAnsi="Arial" w:cs="Arial"/>
          <w:color w:val="000000" w:themeColor="text1"/>
          <w:sz w:val="22"/>
          <w:szCs w:val="22"/>
        </w:rPr>
        <w:br/>
      </w:r>
    </w:p>
    <w:p w:rsidR="00DE6B7C" w:rsidRPr="00F76882" w:rsidRDefault="00DE6B7C" w:rsidP="00461A01">
      <w:pPr>
        <w:pStyle w:val="N4"/>
        <w:numPr>
          <w:ilvl w:val="1"/>
          <w:numId w:val="17"/>
        </w:numPr>
        <w:rPr>
          <w:rFonts w:ascii="Arial" w:hAnsi="Arial" w:cs="Arial"/>
          <w:color w:val="000000" w:themeColor="text1"/>
          <w:sz w:val="22"/>
          <w:szCs w:val="22"/>
        </w:rPr>
      </w:pPr>
      <w:r w:rsidRPr="00F76882">
        <w:rPr>
          <w:rFonts w:ascii="Arial" w:hAnsi="Arial" w:cs="Arial"/>
          <w:sz w:val="22"/>
          <w:szCs w:val="22"/>
        </w:rPr>
        <w:t>c</w:t>
      </w:r>
      <w:r w:rsidRPr="00F76882">
        <w:rPr>
          <w:rFonts w:ascii="Arial" w:hAnsi="Arial" w:cs="Arial"/>
          <w:color w:val="000000" w:themeColor="text1"/>
          <w:sz w:val="22"/>
          <w:szCs w:val="22"/>
        </w:rPr>
        <w:t>ontracts with respect of carrying on by the Corporation of any such</w:t>
      </w:r>
      <w:r w:rsidR="00461A01" w:rsidRPr="00F76882">
        <w:rPr>
          <w:rFonts w:ascii="Arial" w:hAnsi="Arial" w:cs="Arial"/>
          <w:color w:val="000000" w:themeColor="text1"/>
          <w:sz w:val="22"/>
          <w:szCs w:val="22"/>
        </w:rPr>
        <w:t xml:space="preserve"> </w:t>
      </w:r>
      <w:r w:rsidRPr="00F76882">
        <w:rPr>
          <w:rFonts w:ascii="Arial" w:hAnsi="Arial" w:cs="Arial"/>
          <w:color w:val="000000" w:themeColor="text1"/>
          <w:sz w:val="22"/>
          <w:szCs w:val="22"/>
        </w:rPr>
        <w:t>activities;</w:t>
      </w:r>
      <w:r w:rsidR="00461A01" w:rsidRPr="00F76882">
        <w:rPr>
          <w:rFonts w:ascii="Arial" w:hAnsi="Arial" w:cs="Arial"/>
          <w:color w:val="000000" w:themeColor="text1"/>
          <w:sz w:val="22"/>
          <w:szCs w:val="22"/>
        </w:rPr>
        <w:br/>
      </w:r>
    </w:p>
    <w:p w:rsidR="00461A01" w:rsidRPr="00F76882" w:rsidRDefault="00461A01" w:rsidP="00461A01">
      <w:pPr>
        <w:pStyle w:val="ListParagraph"/>
        <w:numPr>
          <w:ilvl w:val="0"/>
          <w:numId w:val="17"/>
        </w:numPr>
        <w:rPr>
          <w:rFonts w:ascii="Arial" w:hAnsi="Arial" w:cs="Arial"/>
          <w:color w:val="000000" w:themeColor="text1"/>
          <w:sz w:val="22"/>
          <w:szCs w:val="22"/>
        </w:rPr>
      </w:pPr>
      <w:r w:rsidRPr="00F76882">
        <w:rPr>
          <w:rFonts w:ascii="Arial" w:hAnsi="Arial" w:cs="Arial"/>
          <w:color w:val="000000" w:themeColor="text1"/>
          <w:sz w:val="22"/>
          <w:szCs w:val="22"/>
        </w:rPr>
        <w:t>subscribe for or otherwise acquire shares in or securities of a company,</w:t>
      </w:r>
    </w:p>
    <w:p w:rsidR="00DE6B7C" w:rsidRPr="00F76882" w:rsidRDefault="00DE6B7C" w:rsidP="00461A01">
      <w:pPr>
        <w:rPr>
          <w:rFonts w:ascii="Arial" w:hAnsi="Arial" w:cs="Arial"/>
          <w:color w:val="000000" w:themeColor="text1"/>
          <w:sz w:val="22"/>
          <w:szCs w:val="22"/>
        </w:rPr>
      </w:pPr>
    </w:p>
    <w:p w:rsidR="00DE6B7C" w:rsidRPr="00F76882" w:rsidRDefault="00DE6B7C" w:rsidP="00461A01">
      <w:pPr>
        <w:pStyle w:val="ListParagraph"/>
        <w:numPr>
          <w:ilvl w:val="0"/>
          <w:numId w:val="17"/>
        </w:numPr>
        <w:rPr>
          <w:rFonts w:ascii="Arial" w:hAnsi="Arial" w:cs="Arial"/>
          <w:color w:val="000000" w:themeColor="text1"/>
          <w:sz w:val="22"/>
          <w:szCs w:val="22"/>
        </w:rPr>
      </w:pPr>
      <w:r w:rsidRPr="00F76882">
        <w:rPr>
          <w:rFonts w:ascii="Arial" w:hAnsi="Arial" w:cs="Arial"/>
          <w:color w:val="000000" w:themeColor="text1"/>
          <w:sz w:val="22"/>
          <w:szCs w:val="22"/>
        </w:rPr>
        <w:t>borrow such sums as the Corporation think fit for the purposes of carrying on any activities they have power to carry on or to meet any liability transferred to them under Sections 23 to 27 of the 1992 Act (</w:t>
      </w:r>
      <w:proofErr w:type="spellStart"/>
      <w:r w:rsidRPr="00F76882">
        <w:rPr>
          <w:rFonts w:ascii="Arial" w:hAnsi="Arial" w:cs="Arial"/>
          <w:color w:val="000000" w:themeColor="text1"/>
          <w:sz w:val="22"/>
          <w:szCs w:val="22"/>
        </w:rPr>
        <w:t>ie</w:t>
      </w:r>
      <w:proofErr w:type="spellEnd"/>
      <w:r w:rsidRPr="00F76882">
        <w:rPr>
          <w:rFonts w:ascii="Arial" w:hAnsi="Arial" w:cs="Arial"/>
          <w:color w:val="000000" w:themeColor="text1"/>
          <w:sz w:val="22"/>
          <w:szCs w:val="22"/>
        </w:rPr>
        <w:t xml:space="preserve"> when the College achieved its corporate independence on 1 April 1993) and, in connection with such borrowing, the power to grant any mortgage charge or other security in respect of any land or other property of the Corporation.  </w:t>
      </w:r>
    </w:p>
    <w:p w:rsidR="00DE6B7C" w:rsidRPr="00F76882" w:rsidRDefault="00DE6B7C" w:rsidP="00461A01">
      <w:pPr>
        <w:rPr>
          <w:rFonts w:ascii="Arial" w:hAnsi="Arial" w:cs="Arial"/>
          <w:color w:val="000000" w:themeColor="text1"/>
          <w:sz w:val="22"/>
          <w:szCs w:val="22"/>
        </w:rPr>
      </w:pPr>
    </w:p>
    <w:p w:rsidR="00DE6B7C" w:rsidRPr="00F76882" w:rsidRDefault="00DE6B7C" w:rsidP="00461A01">
      <w:pPr>
        <w:pStyle w:val="ListParagraph"/>
        <w:numPr>
          <w:ilvl w:val="0"/>
          <w:numId w:val="17"/>
        </w:numPr>
        <w:rPr>
          <w:rFonts w:ascii="Arial" w:hAnsi="Arial" w:cs="Arial"/>
          <w:color w:val="000000" w:themeColor="text1"/>
          <w:sz w:val="22"/>
          <w:szCs w:val="22"/>
        </w:rPr>
      </w:pPr>
      <w:r w:rsidRPr="00F76882">
        <w:rPr>
          <w:rFonts w:ascii="Arial" w:hAnsi="Arial" w:cs="Arial"/>
          <w:color w:val="000000" w:themeColor="text1"/>
          <w:sz w:val="22"/>
          <w:szCs w:val="22"/>
        </w:rPr>
        <w:t>invest any sums not immediately required for the purposes of carrying on any activities they have power to carry on;</w:t>
      </w:r>
    </w:p>
    <w:p w:rsidR="00DE6B7C" w:rsidRPr="00F76882" w:rsidRDefault="00DE6B7C" w:rsidP="00461A01">
      <w:pPr>
        <w:rPr>
          <w:rFonts w:ascii="Arial" w:hAnsi="Arial" w:cs="Arial"/>
          <w:color w:val="000000" w:themeColor="text1"/>
          <w:sz w:val="22"/>
          <w:szCs w:val="22"/>
        </w:rPr>
      </w:pPr>
    </w:p>
    <w:p w:rsidR="00DE6B7C" w:rsidRPr="00F76882" w:rsidRDefault="00DE6B7C" w:rsidP="00461A01">
      <w:pPr>
        <w:pStyle w:val="N3"/>
        <w:numPr>
          <w:ilvl w:val="0"/>
          <w:numId w:val="17"/>
        </w:numPr>
        <w:rPr>
          <w:rFonts w:ascii="Arial" w:hAnsi="Arial" w:cs="Arial"/>
          <w:color w:val="000000" w:themeColor="text1"/>
          <w:sz w:val="22"/>
          <w:szCs w:val="22"/>
        </w:rPr>
      </w:pPr>
      <w:r w:rsidRPr="00F76882">
        <w:rPr>
          <w:rFonts w:ascii="Arial" w:hAnsi="Arial" w:cs="Arial"/>
          <w:color w:val="000000" w:themeColor="text1"/>
          <w:sz w:val="22"/>
          <w:szCs w:val="22"/>
        </w:rPr>
        <w:t>accept gifts of money, land or other property and apply it, or hold and administer it on trust for, any of those purposes; and</w:t>
      </w:r>
    </w:p>
    <w:p w:rsidR="00DE6B7C" w:rsidRPr="00F76882" w:rsidRDefault="00DE6B7C" w:rsidP="00461A01">
      <w:pPr>
        <w:rPr>
          <w:rFonts w:ascii="Arial" w:hAnsi="Arial" w:cs="Arial"/>
          <w:color w:val="000000" w:themeColor="text1"/>
          <w:sz w:val="22"/>
          <w:szCs w:val="22"/>
        </w:rPr>
      </w:pPr>
    </w:p>
    <w:p w:rsidR="00DE6B7C" w:rsidRPr="00F76882" w:rsidRDefault="00DE6B7C" w:rsidP="00461A01">
      <w:pPr>
        <w:pStyle w:val="N3"/>
        <w:numPr>
          <w:ilvl w:val="0"/>
          <w:numId w:val="17"/>
        </w:numPr>
        <w:jc w:val="left"/>
        <w:rPr>
          <w:rFonts w:ascii="Arial" w:hAnsi="Arial" w:cs="Arial"/>
          <w:sz w:val="22"/>
          <w:szCs w:val="22"/>
        </w:rPr>
      </w:pPr>
      <w:proofErr w:type="gramStart"/>
      <w:r w:rsidRPr="00F76882">
        <w:rPr>
          <w:rFonts w:ascii="Arial" w:hAnsi="Arial" w:cs="Arial"/>
          <w:color w:val="000000" w:themeColor="text1"/>
          <w:sz w:val="22"/>
          <w:szCs w:val="22"/>
        </w:rPr>
        <w:t>do</w:t>
      </w:r>
      <w:proofErr w:type="gramEnd"/>
      <w:r w:rsidRPr="00F76882">
        <w:rPr>
          <w:rFonts w:ascii="Arial" w:hAnsi="Arial" w:cs="Arial"/>
          <w:color w:val="000000" w:themeColor="text1"/>
          <w:sz w:val="22"/>
          <w:szCs w:val="22"/>
        </w:rPr>
        <w:t xml:space="preserve"> anything incidental to the conduct of an educational institution providing further or higher educa</w:t>
      </w:r>
      <w:r w:rsidRPr="00F76882">
        <w:rPr>
          <w:rFonts w:ascii="Arial" w:hAnsi="Arial" w:cs="Arial"/>
          <w:sz w:val="22"/>
          <w:szCs w:val="22"/>
        </w:rPr>
        <w:t>tion including founding scholarships</w:t>
      </w:r>
      <w:r w:rsidR="00461A01" w:rsidRPr="00F76882">
        <w:rPr>
          <w:rFonts w:ascii="Arial" w:hAnsi="Arial" w:cs="Arial"/>
          <w:sz w:val="22"/>
          <w:szCs w:val="22"/>
        </w:rPr>
        <w:t xml:space="preserve"> </w:t>
      </w:r>
      <w:r w:rsidRPr="00F76882">
        <w:rPr>
          <w:rFonts w:ascii="Arial" w:hAnsi="Arial" w:cs="Arial"/>
          <w:sz w:val="22"/>
          <w:szCs w:val="22"/>
        </w:rPr>
        <w:t>or exhibitions, making grants and giving prizes.</w:t>
      </w:r>
    </w:p>
    <w:p w:rsidR="00461A01" w:rsidRPr="00F76882" w:rsidRDefault="00461A01">
      <w:pPr>
        <w:rPr>
          <w:rFonts w:ascii="Arial" w:hAnsi="Arial" w:cs="Arial"/>
          <w:sz w:val="22"/>
          <w:szCs w:val="22"/>
        </w:rPr>
      </w:pPr>
    </w:p>
    <w:p w:rsidR="00DE6B7C" w:rsidRPr="00F76882" w:rsidRDefault="00DE6B7C" w:rsidP="00461A01">
      <w:pPr>
        <w:rPr>
          <w:rFonts w:ascii="Arial" w:hAnsi="Arial" w:cs="Arial"/>
          <w:sz w:val="22"/>
          <w:szCs w:val="22"/>
        </w:rPr>
      </w:pPr>
      <w:r w:rsidRPr="00F76882">
        <w:rPr>
          <w:rFonts w:ascii="Arial" w:hAnsi="Arial" w:cs="Arial"/>
          <w:sz w:val="22"/>
          <w:szCs w:val="22"/>
        </w:rPr>
        <w:t>The powers conferred by Section 19 of the Act are known as "supplementary powers".</w:t>
      </w:r>
    </w:p>
    <w:p w:rsidR="00DE6B7C" w:rsidRPr="00F76882" w:rsidRDefault="00DE6B7C">
      <w:pPr>
        <w:rPr>
          <w:rFonts w:ascii="Arial" w:hAnsi="Arial"/>
          <w:sz w:val="22"/>
          <w:szCs w:val="22"/>
        </w:rPr>
      </w:pPr>
    </w:p>
    <w:p w:rsidR="00DE6B7C" w:rsidRPr="00F76882" w:rsidRDefault="00DE6B7C">
      <w:pPr>
        <w:rPr>
          <w:rFonts w:ascii="Arial" w:hAnsi="Arial"/>
          <w:sz w:val="22"/>
          <w:szCs w:val="22"/>
        </w:rPr>
      </w:pPr>
    </w:p>
    <w:p w:rsidR="00DE6B7C" w:rsidRPr="00F76882" w:rsidRDefault="00DE6B7C">
      <w:pPr>
        <w:rPr>
          <w:rFonts w:ascii="Arial" w:hAnsi="Arial"/>
          <w:sz w:val="22"/>
          <w:szCs w:val="22"/>
        </w:rPr>
      </w:pPr>
    </w:p>
    <w:p w:rsidR="00DE6B7C" w:rsidRPr="00F76882" w:rsidRDefault="00DE6B7C">
      <w:pPr>
        <w:rPr>
          <w:rFonts w:ascii="Arial" w:hAnsi="Arial"/>
          <w:sz w:val="22"/>
          <w:szCs w:val="22"/>
        </w:rPr>
      </w:pPr>
    </w:p>
    <w:p w:rsidR="00DE6B7C" w:rsidRPr="00F76882" w:rsidRDefault="00DE6B7C">
      <w:pPr>
        <w:rPr>
          <w:rFonts w:ascii="Arial" w:hAnsi="Arial"/>
          <w:sz w:val="22"/>
          <w:szCs w:val="22"/>
        </w:rPr>
      </w:pPr>
    </w:p>
    <w:p w:rsidR="00DE6B7C" w:rsidRPr="00F76882" w:rsidRDefault="00DE6B7C">
      <w:pPr>
        <w:rPr>
          <w:rFonts w:ascii="Arial" w:hAnsi="Arial"/>
          <w:sz w:val="22"/>
          <w:szCs w:val="22"/>
        </w:rPr>
      </w:pPr>
    </w:p>
    <w:p w:rsidR="00DE6B7C" w:rsidRPr="00F76882" w:rsidRDefault="00DE6B7C">
      <w:pPr>
        <w:rPr>
          <w:rFonts w:ascii="Arial" w:hAnsi="Arial"/>
          <w:sz w:val="22"/>
          <w:szCs w:val="22"/>
        </w:rPr>
      </w:pPr>
    </w:p>
    <w:p w:rsidR="00DE6B7C" w:rsidRPr="00F76882" w:rsidRDefault="00DE6B7C">
      <w:pPr>
        <w:rPr>
          <w:rFonts w:ascii="Arial" w:hAnsi="Arial"/>
          <w:sz w:val="22"/>
          <w:szCs w:val="22"/>
        </w:rPr>
      </w:pPr>
    </w:p>
    <w:p w:rsidR="00DE6B7C" w:rsidRPr="00F76882" w:rsidRDefault="00DE6B7C">
      <w:pPr>
        <w:rPr>
          <w:rFonts w:ascii="Arial" w:hAnsi="Arial"/>
          <w:sz w:val="22"/>
          <w:szCs w:val="22"/>
        </w:rPr>
      </w:pPr>
    </w:p>
    <w:p w:rsidR="00DE6B7C" w:rsidRPr="00F76882" w:rsidRDefault="00DE6B7C">
      <w:pPr>
        <w:rPr>
          <w:rFonts w:ascii="Arial" w:hAnsi="Arial"/>
          <w:sz w:val="22"/>
          <w:szCs w:val="22"/>
        </w:rPr>
      </w:pPr>
      <w:r w:rsidRPr="00F76882">
        <w:rPr>
          <w:rFonts w:ascii="Arial" w:hAnsi="Arial"/>
          <w:sz w:val="22"/>
          <w:szCs w:val="22"/>
        </w:rPr>
        <w:t xml:space="preserve">Approved Governing Body: </w:t>
      </w:r>
      <w:r w:rsidR="00F76882">
        <w:rPr>
          <w:rFonts w:ascii="Arial" w:hAnsi="Arial"/>
          <w:sz w:val="22"/>
          <w:szCs w:val="22"/>
        </w:rPr>
        <w:t>July 20</w:t>
      </w:r>
      <w:r w:rsidR="00B6796F">
        <w:rPr>
          <w:rFonts w:ascii="Arial" w:hAnsi="Arial"/>
          <w:sz w:val="22"/>
          <w:szCs w:val="22"/>
        </w:rPr>
        <w:t>21</w:t>
      </w:r>
      <w:r w:rsidRPr="00F76882">
        <w:rPr>
          <w:rFonts w:ascii="Arial" w:hAnsi="Arial"/>
          <w:sz w:val="22"/>
          <w:szCs w:val="22"/>
        </w:rPr>
        <w:t>;</w:t>
      </w:r>
    </w:p>
    <w:p w:rsidR="0052566D" w:rsidRPr="00605594" w:rsidRDefault="0052566D">
      <w:pPr>
        <w:rPr>
          <w:rFonts w:ascii="Arial" w:hAnsi="Arial"/>
          <w:sz w:val="22"/>
          <w:szCs w:val="22"/>
        </w:rPr>
      </w:pPr>
      <w:r w:rsidRPr="00605594">
        <w:rPr>
          <w:rFonts w:ascii="Arial" w:hAnsi="Arial"/>
          <w:sz w:val="22"/>
          <w:szCs w:val="22"/>
        </w:rPr>
        <w:t>Reviewed and amended</w:t>
      </w:r>
      <w:r w:rsidR="00F76882" w:rsidRPr="00605594">
        <w:rPr>
          <w:rFonts w:ascii="Arial" w:hAnsi="Arial"/>
          <w:sz w:val="22"/>
          <w:szCs w:val="22"/>
        </w:rPr>
        <w:t>:</w:t>
      </w:r>
      <w:r w:rsidRPr="00605594">
        <w:rPr>
          <w:rFonts w:ascii="Arial" w:hAnsi="Arial"/>
          <w:sz w:val="22"/>
          <w:szCs w:val="22"/>
        </w:rPr>
        <w:t xml:space="preserve"> </w:t>
      </w:r>
      <w:r w:rsidR="00B6796F">
        <w:rPr>
          <w:rFonts w:ascii="Arial" w:hAnsi="Arial"/>
          <w:sz w:val="22"/>
          <w:szCs w:val="22"/>
        </w:rPr>
        <w:t>November 2022</w:t>
      </w:r>
      <w:bookmarkStart w:id="0" w:name="_GoBack"/>
      <w:bookmarkEnd w:id="0"/>
    </w:p>
    <w:p w:rsidR="00DE6B7C" w:rsidRPr="00F76882" w:rsidRDefault="00DE6B7C">
      <w:pPr>
        <w:pStyle w:val="Heading1"/>
        <w:rPr>
          <w:sz w:val="22"/>
          <w:szCs w:val="22"/>
        </w:rPr>
      </w:pPr>
    </w:p>
    <w:sectPr w:rsidR="00DE6B7C" w:rsidRPr="00F76882">
      <w:pgSz w:w="11907" w:h="16840" w:code="9"/>
      <w:pgMar w:top="964" w:right="1191" w:bottom="1134" w:left="1247"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27" w:rsidRDefault="00333627">
      <w:r>
        <w:separator/>
      </w:r>
    </w:p>
  </w:endnote>
  <w:endnote w:type="continuationSeparator" w:id="0">
    <w:p w:rsidR="00333627" w:rsidRDefault="0033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34" w:rsidRDefault="00EA03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0334" w:rsidRDefault="00EA03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34" w:rsidRDefault="00EA0334">
    <w:pPr>
      <w:pStyle w:val="Footer"/>
      <w:ind w:right="360"/>
      <w:rPr>
        <w:sz w:val="16"/>
      </w:rPr>
    </w:pPr>
  </w:p>
  <w:p w:rsidR="00EA0334" w:rsidRDefault="00EA0334">
    <w:pPr>
      <w:pStyle w:val="Footer"/>
      <w:ind w:right="360"/>
      <w:jc w:val="right"/>
      <w:rPr>
        <w:rFonts w:ascii="Arial" w:hAnsi="Arial" w:cs="Arial"/>
        <w:b/>
      </w:rPr>
    </w:pPr>
    <w:r>
      <w:rPr>
        <w:rFonts w:ascii="Arial" w:hAnsi="Arial" w:cs="Arial"/>
        <w:b/>
        <w:snapToGrid w:val="0"/>
      </w:rPr>
      <w:t xml:space="preserve">Page </w:t>
    </w:r>
    <w:r>
      <w:rPr>
        <w:rFonts w:ascii="Arial" w:hAnsi="Arial" w:cs="Arial"/>
        <w:b/>
        <w:snapToGrid w:val="0"/>
      </w:rPr>
      <w:fldChar w:fldCharType="begin"/>
    </w:r>
    <w:r>
      <w:rPr>
        <w:rFonts w:ascii="Arial" w:hAnsi="Arial" w:cs="Arial"/>
        <w:b/>
        <w:snapToGrid w:val="0"/>
      </w:rPr>
      <w:instrText xml:space="preserve"> PAGE </w:instrText>
    </w:r>
    <w:r>
      <w:rPr>
        <w:rFonts w:ascii="Arial" w:hAnsi="Arial" w:cs="Arial"/>
        <w:b/>
        <w:snapToGrid w:val="0"/>
      </w:rPr>
      <w:fldChar w:fldCharType="separate"/>
    </w:r>
    <w:r w:rsidR="00B6796F">
      <w:rPr>
        <w:rFonts w:ascii="Arial" w:hAnsi="Arial" w:cs="Arial"/>
        <w:b/>
        <w:noProof/>
        <w:snapToGrid w:val="0"/>
      </w:rPr>
      <w:t>13</w:t>
    </w:r>
    <w:r>
      <w:rPr>
        <w:rFonts w:ascii="Arial" w:hAnsi="Arial" w:cs="Arial"/>
        <w:b/>
        <w:snapToGrid w:val="0"/>
      </w:rPr>
      <w:fldChar w:fldCharType="end"/>
    </w:r>
    <w:r>
      <w:rPr>
        <w:rFonts w:ascii="Arial" w:hAnsi="Arial" w:cs="Arial"/>
        <w:b/>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34" w:rsidRDefault="00EA0334">
    <w:pPr>
      <w:pStyle w:val="Footer"/>
      <w:jc w:val="right"/>
      <w:rPr>
        <w:rFonts w:ascii="Arial" w:hAnsi="Arial" w:cs="Arial"/>
      </w:rPr>
    </w:pPr>
    <w:r>
      <w:rPr>
        <w:rFonts w:ascii="Arial" w:hAnsi="Arial" w:cs="Arial"/>
      </w:rPr>
      <w:t xml:space="preserve">Printed on </w:t>
    </w:r>
    <w:r>
      <w:rPr>
        <w:rFonts w:ascii="Arial" w:hAnsi="Arial" w:cs="Arial"/>
      </w:rPr>
      <w:fldChar w:fldCharType="begin"/>
    </w:r>
    <w:r>
      <w:rPr>
        <w:rFonts w:ascii="Arial" w:hAnsi="Arial" w:cs="Arial"/>
        <w:lang w:val="en-US"/>
      </w:rPr>
      <w:instrText xml:space="preserve"> DATE \@ "d/M/yyyy" </w:instrText>
    </w:r>
    <w:r>
      <w:rPr>
        <w:rFonts w:ascii="Arial" w:hAnsi="Arial" w:cs="Arial"/>
      </w:rPr>
      <w:fldChar w:fldCharType="separate"/>
    </w:r>
    <w:r w:rsidR="00B6796F">
      <w:rPr>
        <w:rFonts w:ascii="Arial" w:hAnsi="Arial" w:cs="Arial"/>
        <w:noProof/>
        <w:lang w:val="en-US"/>
      </w:rPr>
      <w:t>4/1/2023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27" w:rsidRDefault="00333627">
      <w:r>
        <w:separator/>
      </w:r>
    </w:p>
  </w:footnote>
  <w:footnote w:type="continuationSeparator" w:id="0">
    <w:p w:rsidR="00333627" w:rsidRDefault="0033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34" w:rsidRPr="003D45CE" w:rsidRDefault="00057CEB" w:rsidP="00EA0334">
    <w:pPr>
      <w:pStyle w:val="Header"/>
      <w:tabs>
        <w:tab w:val="clear" w:pos="8306"/>
        <w:tab w:val="right" w:pos="8931"/>
      </w:tabs>
      <w:jc w:val="right"/>
      <w:rPr>
        <w:rFonts w:ascii="Arial" w:hAnsi="Arial" w:cs="Arial"/>
        <w:b/>
        <w:color w:val="000000"/>
      </w:rPr>
    </w:pPr>
    <w:r>
      <w:rPr>
        <w:rFonts w:ascii="Arial" w:hAnsi="Arial" w:cs="Arial"/>
        <w:b/>
        <w:bCs/>
        <w:noProof/>
        <w:color w:val="000000"/>
        <w:sz w:val="20"/>
        <w:lang w:eastAsia="en-GB"/>
      </w:rPr>
      <w:drawing>
        <wp:anchor distT="0" distB="0" distL="114300" distR="114300" simplePos="0" relativeHeight="251658752" behindDoc="1" locked="0" layoutInCell="1" allowOverlap="1">
          <wp:simplePos x="0" y="0"/>
          <wp:positionH relativeFrom="column">
            <wp:posOffset>-26035</wp:posOffset>
          </wp:positionH>
          <wp:positionV relativeFrom="paragraph">
            <wp:posOffset>-422275</wp:posOffset>
          </wp:positionV>
          <wp:extent cx="1270635" cy="463550"/>
          <wp:effectExtent l="0" t="0" r="5715" b="0"/>
          <wp:wrapTight wrapText="bothSides">
            <wp:wrapPolygon edited="0">
              <wp:start x="0" y="0"/>
              <wp:lineTo x="0" y="20416"/>
              <wp:lineTo x="21373" y="20416"/>
              <wp:lineTo x="21373" y="0"/>
              <wp:lineTo x="0" y="0"/>
            </wp:wrapPolygon>
          </wp:wrapTight>
          <wp:docPr id="2" name="Picture 2" descr="cid:image001.jpg@01D0C466.1B0F4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C466.1B0F4C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463550"/>
                  </a:xfrm>
                  <a:prstGeom prst="rect">
                    <a:avLst/>
                  </a:prstGeom>
                  <a:noFill/>
                </pic:spPr>
              </pic:pic>
            </a:graphicData>
          </a:graphic>
          <wp14:sizeRelH relativeFrom="page">
            <wp14:pctWidth>0</wp14:pctWidth>
          </wp14:sizeRelH>
          <wp14:sizeRelV relativeFrom="page">
            <wp14:pctHeight>0</wp14:pctHeight>
          </wp14:sizeRelV>
        </wp:anchor>
      </w:drawing>
    </w:r>
  </w:p>
  <w:p w:rsidR="00EA0334" w:rsidRDefault="00EA0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34" w:rsidRPr="007505A5" w:rsidRDefault="00EA0334" w:rsidP="00750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91D"/>
    <w:multiLevelType w:val="singleLevel"/>
    <w:tmpl w:val="46F8E4E8"/>
    <w:lvl w:ilvl="0">
      <w:start w:val="1"/>
      <w:numFmt w:val="lowerLetter"/>
      <w:lvlText w:val="%1)"/>
      <w:lvlJc w:val="left"/>
      <w:pPr>
        <w:tabs>
          <w:tab w:val="num" w:pos="1440"/>
        </w:tabs>
        <w:ind w:left="1440" w:hanging="720"/>
      </w:pPr>
      <w:rPr>
        <w:rFonts w:ascii="Arial" w:hAnsi="Arial" w:hint="default"/>
        <w:b w:val="0"/>
        <w:i w:val="0"/>
        <w:sz w:val="24"/>
      </w:rPr>
    </w:lvl>
  </w:abstractNum>
  <w:abstractNum w:abstractNumId="1" w15:restartNumberingAfterBreak="0">
    <w:nsid w:val="15E22D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545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E215B4"/>
    <w:multiLevelType w:val="multilevel"/>
    <w:tmpl w:val="78B65A02"/>
    <w:lvl w:ilvl="0">
      <w:start w:val="9"/>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4" w15:restartNumberingAfterBreak="0">
    <w:nsid w:val="36DC4CB6"/>
    <w:multiLevelType w:val="singleLevel"/>
    <w:tmpl w:val="2E1C3D60"/>
    <w:lvl w:ilvl="0">
      <w:start w:val="1"/>
      <w:numFmt w:val="lowerLetter"/>
      <w:lvlText w:val="%1)"/>
      <w:lvlJc w:val="left"/>
      <w:pPr>
        <w:tabs>
          <w:tab w:val="num" w:pos="1440"/>
        </w:tabs>
        <w:ind w:left="1440" w:hanging="720"/>
      </w:pPr>
      <w:rPr>
        <w:rFonts w:hint="default"/>
      </w:rPr>
    </w:lvl>
  </w:abstractNum>
  <w:abstractNum w:abstractNumId="5" w15:restartNumberingAfterBreak="0">
    <w:nsid w:val="41F76797"/>
    <w:multiLevelType w:val="multilevel"/>
    <w:tmpl w:val="CF660194"/>
    <w:lvl w:ilvl="0">
      <w:start w:val="10"/>
      <w:numFmt w:val="decimal"/>
      <w:lvlText w:val="%1."/>
      <w:lvlJc w:val="left"/>
      <w:pPr>
        <w:tabs>
          <w:tab w:val="num" w:pos="360"/>
        </w:tabs>
        <w:ind w:left="360" w:hanging="36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86B06C0"/>
    <w:multiLevelType w:val="multilevel"/>
    <w:tmpl w:val="9836F6B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E50243E"/>
    <w:multiLevelType w:val="singleLevel"/>
    <w:tmpl w:val="0E821472"/>
    <w:lvl w:ilvl="0">
      <w:start w:val="1"/>
      <w:numFmt w:val="lowerLetter"/>
      <w:lvlText w:val="(%1)"/>
      <w:lvlJc w:val="left"/>
      <w:pPr>
        <w:tabs>
          <w:tab w:val="num" w:pos="1440"/>
        </w:tabs>
        <w:ind w:left="1440" w:hanging="720"/>
      </w:pPr>
      <w:rPr>
        <w:rFonts w:hint="default"/>
      </w:rPr>
    </w:lvl>
  </w:abstractNum>
  <w:abstractNum w:abstractNumId="8" w15:restartNumberingAfterBreak="0">
    <w:nsid w:val="4E64286E"/>
    <w:multiLevelType w:val="multilevel"/>
    <w:tmpl w:val="2AC8C90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897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E152B7"/>
    <w:multiLevelType w:val="singleLevel"/>
    <w:tmpl w:val="F73655FE"/>
    <w:lvl w:ilvl="0">
      <w:start w:val="1"/>
      <w:numFmt w:val="bullet"/>
      <w:lvlText w:val="-"/>
      <w:lvlJc w:val="left"/>
      <w:pPr>
        <w:tabs>
          <w:tab w:val="num" w:pos="1440"/>
        </w:tabs>
        <w:ind w:left="1440" w:hanging="720"/>
      </w:pPr>
      <w:rPr>
        <w:rFonts w:hint="default"/>
      </w:rPr>
    </w:lvl>
  </w:abstractNum>
  <w:abstractNum w:abstractNumId="11" w15:restartNumberingAfterBreak="0">
    <w:nsid w:val="62517E91"/>
    <w:multiLevelType w:val="singleLevel"/>
    <w:tmpl w:val="C5E8CCD0"/>
    <w:lvl w:ilvl="0">
      <w:start w:val="1"/>
      <w:numFmt w:val="lowerLetter"/>
      <w:lvlText w:val="(%1)"/>
      <w:lvlJc w:val="left"/>
      <w:pPr>
        <w:tabs>
          <w:tab w:val="num" w:pos="720"/>
        </w:tabs>
        <w:ind w:left="720" w:hanging="720"/>
      </w:pPr>
      <w:rPr>
        <w:rFonts w:hint="default"/>
      </w:rPr>
    </w:lvl>
  </w:abstractNum>
  <w:abstractNum w:abstractNumId="12" w15:restartNumberingAfterBreak="0">
    <w:nsid w:val="630E5D1B"/>
    <w:multiLevelType w:val="multilevel"/>
    <w:tmpl w:val="CFB27DBC"/>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1440"/>
        </w:tabs>
        <w:ind w:left="1440" w:hanging="720"/>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3" w15:restartNumberingAfterBreak="0">
    <w:nsid w:val="69B626D9"/>
    <w:multiLevelType w:val="singleLevel"/>
    <w:tmpl w:val="34448D28"/>
    <w:lvl w:ilvl="0">
      <w:start w:val="1"/>
      <w:numFmt w:val="lowerLetter"/>
      <w:lvlText w:val="(%1)"/>
      <w:lvlJc w:val="left"/>
      <w:pPr>
        <w:tabs>
          <w:tab w:val="num" w:pos="1440"/>
        </w:tabs>
        <w:ind w:left="1440" w:hanging="720"/>
      </w:pPr>
      <w:rPr>
        <w:rFonts w:hint="default"/>
      </w:rPr>
    </w:lvl>
  </w:abstractNum>
  <w:abstractNum w:abstractNumId="14" w15:restartNumberingAfterBreak="0">
    <w:nsid w:val="6FC647AD"/>
    <w:multiLevelType w:val="multilevel"/>
    <w:tmpl w:val="0ABC197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8A93AA0"/>
    <w:multiLevelType w:val="singleLevel"/>
    <w:tmpl w:val="B6928F24"/>
    <w:lvl w:ilvl="0">
      <w:start w:val="1"/>
      <w:numFmt w:val="lowerLetter"/>
      <w:lvlText w:val="%1)"/>
      <w:lvlJc w:val="left"/>
      <w:pPr>
        <w:tabs>
          <w:tab w:val="num" w:pos="1440"/>
        </w:tabs>
        <w:ind w:left="1440" w:hanging="720"/>
      </w:pPr>
      <w:rPr>
        <w:rFonts w:hint="default"/>
      </w:rPr>
    </w:lvl>
  </w:abstractNum>
  <w:num w:numId="1">
    <w:abstractNumId w:val="6"/>
  </w:num>
  <w:num w:numId="2">
    <w:abstractNumId w:val="0"/>
  </w:num>
  <w:num w:numId="3">
    <w:abstractNumId w:val="4"/>
  </w:num>
  <w:num w:numId="4">
    <w:abstractNumId w:val="15"/>
  </w:num>
  <w:num w:numId="5">
    <w:abstractNumId w:val="14"/>
  </w:num>
  <w:num w:numId="6">
    <w:abstractNumId w:val="3"/>
  </w:num>
  <w:num w:numId="7">
    <w:abstractNumId w:val="5"/>
  </w:num>
  <w:num w:numId="8">
    <w:abstractNumId w:val="13"/>
  </w:num>
  <w:num w:numId="9">
    <w:abstractNumId w:val="7"/>
  </w:num>
  <w:num w:numId="10">
    <w:abstractNumId w:val="11"/>
  </w:num>
  <w:num w:numId="11">
    <w:abstractNumId w:val="10"/>
  </w:num>
  <w:num w:numId="12">
    <w:abstractNumId w:val="9"/>
  </w:num>
  <w:num w:numId="13">
    <w:abstractNumId w:val="1"/>
  </w:num>
  <w:num w:numId="14">
    <w:abstractNumId w:val="2"/>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7C"/>
    <w:rsid w:val="00007778"/>
    <w:rsid w:val="00014B98"/>
    <w:rsid w:val="000336C5"/>
    <w:rsid w:val="0003693F"/>
    <w:rsid w:val="00043E42"/>
    <w:rsid w:val="00044104"/>
    <w:rsid w:val="00047D33"/>
    <w:rsid w:val="00053A33"/>
    <w:rsid w:val="00056A7C"/>
    <w:rsid w:val="00057CEB"/>
    <w:rsid w:val="00074CCB"/>
    <w:rsid w:val="000766CF"/>
    <w:rsid w:val="00077D86"/>
    <w:rsid w:val="000D1F6F"/>
    <w:rsid w:val="000E1CAA"/>
    <w:rsid w:val="00113939"/>
    <w:rsid w:val="00114989"/>
    <w:rsid w:val="00124201"/>
    <w:rsid w:val="00136E34"/>
    <w:rsid w:val="001C6C72"/>
    <w:rsid w:val="001E13D5"/>
    <w:rsid w:val="00216C54"/>
    <w:rsid w:val="00227F6F"/>
    <w:rsid w:val="00243B74"/>
    <w:rsid w:val="00257342"/>
    <w:rsid w:val="002A4AA3"/>
    <w:rsid w:val="0031073E"/>
    <w:rsid w:val="003300EA"/>
    <w:rsid w:val="00333627"/>
    <w:rsid w:val="003366A2"/>
    <w:rsid w:val="0036388B"/>
    <w:rsid w:val="003717B2"/>
    <w:rsid w:val="00390A3B"/>
    <w:rsid w:val="003A4013"/>
    <w:rsid w:val="003B20D3"/>
    <w:rsid w:val="003C52AC"/>
    <w:rsid w:val="003D31A1"/>
    <w:rsid w:val="003D45CE"/>
    <w:rsid w:val="003F6291"/>
    <w:rsid w:val="0040731C"/>
    <w:rsid w:val="0042503C"/>
    <w:rsid w:val="00436667"/>
    <w:rsid w:val="00437C63"/>
    <w:rsid w:val="00440961"/>
    <w:rsid w:val="00456916"/>
    <w:rsid w:val="00461A01"/>
    <w:rsid w:val="004640F5"/>
    <w:rsid w:val="00484777"/>
    <w:rsid w:val="00486C72"/>
    <w:rsid w:val="0049584C"/>
    <w:rsid w:val="004B3D63"/>
    <w:rsid w:val="004F2438"/>
    <w:rsid w:val="0052566D"/>
    <w:rsid w:val="00557F7D"/>
    <w:rsid w:val="005665D1"/>
    <w:rsid w:val="005A0682"/>
    <w:rsid w:val="005B2A6F"/>
    <w:rsid w:val="00605594"/>
    <w:rsid w:val="00644269"/>
    <w:rsid w:val="00655ABD"/>
    <w:rsid w:val="00685CBB"/>
    <w:rsid w:val="006A6118"/>
    <w:rsid w:val="006B246D"/>
    <w:rsid w:val="006C496A"/>
    <w:rsid w:val="006E6B9E"/>
    <w:rsid w:val="006F39AE"/>
    <w:rsid w:val="006F3F29"/>
    <w:rsid w:val="0070041E"/>
    <w:rsid w:val="00725303"/>
    <w:rsid w:val="007505A5"/>
    <w:rsid w:val="00775D9F"/>
    <w:rsid w:val="00792A84"/>
    <w:rsid w:val="00794E57"/>
    <w:rsid w:val="007A3CCA"/>
    <w:rsid w:val="007A74E8"/>
    <w:rsid w:val="007A78CE"/>
    <w:rsid w:val="007D553A"/>
    <w:rsid w:val="007E0483"/>
    <w:rsid w:val="007E7974"/>
    <w:rsid w:val="00805FA1"/>
    <w:rsid w:val="00815AB5"/>
    <w:rsid w:val="008718F0"/>
    <w:rsid w:val="00880753"/>
    <w:rsid w:val="0089775A"/>
    <w:rsid w:val="008C4455"/>
    <w:rsid w:val="008F3238"/>
    <w:rsid w:val="00916E39"/>
    <w:rsid w:val="009309B6"/>
    <w:rsid w:val="0094120A"/>
    <w:rsid w:val="00961574"/>
    <w:rsid w:val="00967C9A"/>
    <w:rsid w:val="00974D75"/>
    <w:rsid w:val="009B0D2C"/>
    <w:rsid w:val="009B18CC"/>
    <w:rsid w:val="009E1518"/>
    <w:rsid w:val="009F3A26"/>
    <w:rsid w:val="00A02C2A"/>
    <w:rsid w:val="00A1685F"/>
    <w:rsid w:val="00A53D17"/>
    <w:rsid w:val="00AC023F"/>
    <w:rsid w:val="00AE31FF"/>
    <w:rsid w:val="00B0451F"/>
    <w:rsid w:val="00B321AA"/>
    <w:rsid w:val="00B32CDC"/>
    <w:rsid w:val="00B36DB7"/>
    <w:rsid w:val="00B6796F"/>
    <w:rsid w:val="00BC1620"/>
    <w:rsid w:val="00BD30B7"/>
    <w:rsid w:val="00BF0141"/>
    <w:rsid w:val="00C12B29"/>
    <w:rsid w:val="00C946DD"/>
    <w:rsid w:val="00CA24FD"/>
    <w:rsid w:val="00CA768A"/>
    <w:rsid w:val="00CC174F"/>
    <w:rsid w:val="00CD5367"/>
    <w:rsid w:val="00D05867"/>
    <w:rsid w:val="00D07F23"/>
    <w:rsid w:val="00DC05ED"/>
    <w:rsid w:val="00DE6B7C"/>
    <w:rsid w:val="00E21249"/>
    <w:rsid w:val="00E31797"/>
    <w:rsid w:val="00EA0334"/>
    <w:rsid w:val="00EC0518"/>
    <w:rsid w:val="00EC2AAC"/>
    <w:rsid w:val="00EF0BFA"/>
    <w:rsid w:val="00F01ED5"/>
    <w:rsid w:val="00F2450E"/>
    <w:rsid w:val="00F57796"/>
    <w:rsid w:val="00F76882"/>
    <w:rsid w:val="00FA0C0B"/>
    <w:rsid w:val="00FC42B2"/>
    <w:rsid w:val="00FC42C4"/>
    <w:rsid w:val="00FC5B50"/>
    <w:rsid w:val="00FE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0C5E34B"/>
  <w15:docId w15:val="{6131004E-C2E6-43D5-8D67-7CC16800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
    <w:name w:val="Body Text"/>
    <w:basedOn w:val="Normal"/>
    <w:semiHidden/>
    <w:pPr>
      <w:jc w:val="center"/>
    </w:pPr>
    <w:rPr>
      <w:b/>
    </w:rPr>
  </w:style>
  <w:style w:type="paragraph" w:styleId="BodyText2">
    <w:name w:val="Body Text 2"/>
    <w:basedOn w:val="Normal"/>
    <w:semiHidden/>
    <w:rPr>
      <w:b/>
      <w:u w:val="single"/>
    </w:rPr>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N1">
    <w:name w:val="N1"/>
    <w:basedOn w:val="Normal"/>
    <w:next w:val="N2"/>
    <w:pPr>
      <w:numPr>
        <w:numId w:val="15"/>
      </w:numPr>
      <w:spacing w:before="160" w:line="220" w:lineRule="atLeast"/>
      <w:jc w:val="both"/>
    </w:pPr>
    <w:rPr>
      <w:sz w:val="21"/>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styleId="BodyTextIndent2">
    <w:name w:val="Body Text Indent 2"/>
    <w:basedOn w:val="Normal"/>
    <w:semiHidden/>
    <w:pPr>
      <w:autoSpaceDE w:val="0"/>
      <w:autoSpaceDN w:val="0"/>
      <w:adjustRightInd w:val="0"/>
      <w:ind w:left="720"/>
    </w:pPr>
    <w:rPr>
      <w:rFonts w:ascii="Arial" w:hAnsi="Arial" w:cs="Arial"/>
      <w:b/>
      <w:bCs/>
      <w:lang w:val="en-US"/>
    </w:rPr>
  </w:style>
  <w:style w:type="paragraph" w:styleId="BodyText3">
    <w:name w:val="Body Text 3"/>
    <w:basedOn w:val="Normal"/>
    <w:semiHidden/>
    <w:pPr>
      <w:autoSpaceDE w:val="0"/>
      <w:autoSpaceDN w:val="0"/>
      <w:adjustRightInd w:val="0"/>
    </w:pPr>
    <w:rPr>
      <w:rFonts w:ascii="Arial" w:hAnsi="Arial" w:cs="Arial"/>
      <w:b/>
      <w:bCs/>
      <w:lang w:val="en-US"/>
    </w:rPr>
  </w:style>
  <w:style w:type="paragraph" w:styleId="BalloonText">
    <w:name w:val="Balloon Text"/>
    <w:basedOn w:val="Normal"/>
    <w:link w:val="BalloonTextChar"/>
    <w:uiPriority w:val="99"/>
    <w:semiHidden/>
    <w:unhideWhenUsed/>
    <w:rsid w:val="00DE6B7C"/>
    <w:rPr>
      <w:rFonts w:ascii="Tahoma" w:hAnsi="Tahoma" w:cs="Tahoma"/>
      <w:sz w:val="16"/>
      <w:szCs w:val="16"/>
    </w:rPr>
  </w:style>
  <w:style w:type="character" w:customStyle="1" w:styleId="BalloonTextChar">
    <w:name w:val="Balloon Text Char"/>
    <w:link w:val="BalloonText"/>
    <w:uiPriority w:val="99"/>
    <w:semiHidden/>
    <w:rsid w:val="00DE6B7C"/>
    <w:rPr>
      <w:rFonts w:ascii="Tahoma" w:hAnsi="Tahoma" w:cs="Tahoma"/>
      <w:sz w:val="16"/>
      <w:szCs w:val="16"/>
      <w:lang w:eastAsia="en-US"/>
    </w:rPr>
  </w:style>
  <w:style w:type="paragraph" w:customStyle="1" w:styleId="Default">
    <w:name w:val="Default"/>
    <w:rsid w:val="00961574"/>
    <w:pPr>
      <w:autoSpaceDE w:val="0"/>
      <w:autoSpaceDN w:val="0"/>
      <w:adjustRightInd w:val="0"/>
    </w:pPr>
    <w:rPr>
      <w:color w:val="000000"/>
      <w:sz w:val="24"/>
      <w:szCs w:val="24"/>
    </w:rPr>
  </w:style>
  <w:style w:type="paragraph" w:styleId="ListParagraph">
    <w:name w:val="List Paragraph"/>
    <w:basedOn w:val="Normal"/>
    <w:uiPriority w:val="34"/>
    <w:qFormat/>
    <w:rsid w:val="00644269"/>
    <w:pPr>
      <w:ind w:left="720"/>
    </w:pPr>
  </w:style>
  <w:style w:type="paragraph" w:customStyle="1" w:styleId="CM36">
    <w:name w:val="CM36"/>
    <w:basedOn w:val="Default"/>
    <w:next w:val="Default"/>
    <w:uiPriority w:val="99"/>
    <w:rsid w:val="00AE31FF"/>
    <w:pPr>
      <w:widowControl w:val="0"/>
    </w:pPr>
    <w:rPr>
      <w:rFonts w:ascii="Arial" w:eastAsiaTheme="minorEastAsia" w:hAnsi="Arial" w:cs="Arial"/>
      <w:color w:val="auto"/>
    </w:rPr>
  </w:style>
  <w:style w:type="paragraph" w:customStyle="1" w:styleId="CM39">
    <w:name w:val="CM39"/>
    <w:basedOn w:val="Default"/>
    <w:next w:val="Default"/>
    <w:uiPriority w:val="99"/>
    <w:rsid w:val="00AE31FF"/>
    <w:pPr>
      <w:widowControl w:val="0"/>
    </w:pPr>
    <w:rPr>
      <w:rFonts w:ascii="Arial" w:eastAsiaTheme="minorEastAsia" w:hAnsi="Arial" w:cs="Arial"/>
      <w:color w:val="auto"/>
    </w:rPr>
  </w:style>
  <w:style w:type="paragraph" w:customStyle="1" w:styleId="CM4">
    <w:name w:val="CM4"/>
    <w:basedOn w:val="Default"/>
    <w:next w:val="Default"/>
    <w:uiPriority w:val="99"/>
    <w:rsid w:val="003300EA"/>
    <w:pPr>
      <w:widowControl w:val="0"/>
    </w:pPr>
    <w:rPr>
      <w:rFonts w:ascii="Arial" w:eastAsiaTheme="minorEastAsia"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4985</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MOULTON COLLEGE F</vt:lpstr>
    </vt:vector>
  </TitlesOfParts>
  <Company>Moulton College</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 F</dc:title>
  <dc:creator>ARMSTRONG</dc:creator>
  <cp:lastModifiedBy>Geraldine Hulley</cp:lastModifiedBy>
  <cp:revision>4</cp:revision>
  <cp:lastPrinted>2021-08-05T08:33:00Z</cp:lastPrinted>
  <dcterms:created xsi:type="dcterms:W3CDTF">2021-06-29T10:52:00Z</dcterms:created>
  <dcterms:modified xsi:type="dcterms:W3CDTF">2023-01-04T11:55:00Z</dcterms:modified>
</cp:coreProperties>
</file>